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2B1A1" w14:textId="77777777" w:rsidR="00FB716F" w:rsidRDefault="00175477">
      <w:r>
        <w:rPr>
          <w:noProof/>
          <w:lang w:val="en-US"/>
        </w:rPr>
        <mc:AlternateContent>
          <mc:Choice Requires="wps">
            <w:drawing>
              <wp:anchor distT="0" distB="0" distL="114300" distR="114300" simplePos="0" relativeHeight="251664384" behindDoc="0" locked="0" layoutInCell="1" allowOverlap="1" wp14:anchorId="76C64E23" wp14:editId="30B0870F">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1D6716D8" w14:textId="674D1892" w:rsidR="005B7B51" w:rsidRPr="00175477" w:rsidRDefault="005B7B51" w:rsidP="00175477">
                            <w:pPr>
                              <w:rPr>
                                <w:rFonts w:ascii="Arial" w:hAnsi="Arial" w:cs="Arial"/>
                                <w:b/>
                                <w:color w:val="D1D33B"/>
                                <w:sz w:val="48"/>
                                <w:lang w:val="en-US"/>
                              </w:rPr>
                            </w:pPr>
                            <w:r>
                              <w:rPr>
                                <w:rFonts w:ascii="Arial" w:hAnsi="Arial" w:cs="Arial"/>
                                <w:b/>
                                <w:color w:val="D1D33B"/>
                                <w:sz w:val="48"/>
                                <w:lang w:val="en-US"/>
                              </w:rPr>
                              <w:t xml:space="preserve">Access to Information about your new country </w:t>
                            </w:r>
                          </w:p>
                          <w:p w14:paraId="16E420E2" w14:textId="77777777" w:rsidR="005B7B51" w:rsidRPr="00FC6111" w:rsidRDefault="005B7B51" w:rsidP="00175477">
                            <w:pPr>
                              <w:rPr>
                                <w:rFonts w:ascii="Arial" w:hAnsi="Arial" w:cs="Arial"/>
                                <w:i/>
                                <w:sz w:val="36"/>
                                <w:lang w:val="en-US"/>
                              </w:rPr>
                            </w:pPr>
                          </w:p>
                          <w:p w14:paraId="48CE2B5C" w14:textId="77777777" w:rsidR="005B7B51" w:rsidRPr="00175477" w:rsidRDefault="005B7B51" w:rsidP="00175477">
                            <w:pPr>
                              <w:rPr>
                                <w:rFonts w:ascii="Arial" w:hAnsi="Arial" w:cs="Arial"/>
                                <w:i/>
                                <w:color w:val="588032"/>
                                <w:sz w:val="36"/>
                                <w:lang w:val="en-US"/>
                              </w:rPr>
                            </w:pPr>
                            <w:r>
                              <w:rPr>
                                <w:rFonts w:ascii="Arial" w:hAnsi="Arial" w:cs="Arial"/>
                                <w:i/>
                                <w:color w:val="588032"/>
                                <w:sz w:val="36"/>
                                <w:lang w:val="en-US"/>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" filled="f" stroked="f">
                <v:path arrowok="t"/>
                <v:textbox>
                  <w:txbxContent>
                    <w:p w14:paraId="1D6716D8" w14:textId="674D1892" w:rsidR="005B7B51" w:rsidRPr="00175477" w:rsidRDefault="005B7B51" w:rsidP="00175477">
                      <w:pPr>
                        <w:rPr>
                          <w:rFonts w:ascii="Arial" w:hAnsi="Arial" w:cs="Arial"/>
                          <w:b/>
                          <w:color w:val="D1D33B"/>
                          <w:sz w:val="48"/>
                          <w:lang w:val="en-US"/>
                        </w:rPr>
                      </w:pPr>
                      <w:r>
                        <w:rPr>
                          <w:rFonts w:ascii="Arial" w:hAnsi="Arial" w:cs="Arial"/>
                          <w:b/>
                          <w:color w:val="D1D33B"/>
                          <w:sz w:val="48"/>
                          <w:lang w:val="en-US"/>
                        </w:rPr>
                        <w:t xml:space="preserve">Access to Information about your new country </w:t>
                      </w:r>
                    </w:p>
                    <w:p w14:paraId="16E420E2" w14:textId="77777777" w:rsidR="005B7B51" w:rsidRPr="00FC6111" w:rsidRDefault="005B7B51" w:rsidP="00175477">
                      <w:pPr>
                        <w:rPr>
                          <w:rFonts w:ascii="Arial" w:hAnsi="Arial" w:cs="Arial"/>
                          <w:i/>
                          <w:sz w:val="36"/>
                          <w:lang w:val="en-US"/>
                        </w:rPr>
                      </w:pPr>
                    </w:p>
                    <w:p w14:paraId="48CE2B5C" w14:textId="77777777" w:rsidR="005B7B51" w:rsidRPr="00175477" w:rsidRDefault="005B7B51" w:rsidP="00175477">
                      <w:pPr>
                        <w:rPr>
                          <w:rFonts w:ascii="Arial" w:hAnsi="Arial" w:cs="Arial"/>
                          <w:i/>
                          <w:color w:val="588032"/>
                          <w:sz w:val="36"/>
                          <w:lang w:val="en-US"/>
                        </w:rPr>
                      </w:pPr>
                      <w:r>
                        <w:rPr>
                          <w:rFonts w:ascii="Arial" w:hAnsi="Arial" w:cs="Arial"/>
                          <w:i/>
                          <w:color w:val="588032"/>
                          <w:sz w:val="36"/>
                          <w:lang w:val="en-US"/>
                        </w:rPr>
                        <w:t>Script</w:t>
                      </w:r>
                    </w:p>
                  </w:txbxContent>
                </v:textbox>
                <w10:wrap type="square"/>
              </v:shape>
            </w:pict>
          </mc:Fallback>
        </mc:AlternateContent>
      </w:r>
      <w:r>
        <w:rPr>
          <w:noProof/>
          <w:lang w:val="en-US"/>
        </w:rPr>
        <w:drawing>
          <wp:anchor distT="0" distB="0" distL="114300" distR="114300" simplePos="0" relativeHeight="251662336" behindDoc="0" locked="0" layoutInCell="1" allowOverlap="1" wp14:anchorId="7F3A051D" wp14:editId="6FE3325A">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br w:type="page"/>
      </w:r>
    </w:p>
    <w:p w14:paraId="0F0CC076" w14:textId="3922A568" w:rsidR="00D26225" w:rsidRPr="00D26225" w:rsidRDefault="00D26225" w:rsidP="00C47E90">
      <w:pPr>
        <w:spacing w:after="200" w:line="276" w:lineRule="auto"/>
        <w:jc w:val="both"/>
        <w:rPr>
          <w:color w:val="0000FF"/>
          <w:lang w:val="en-IE"/>
        </w:rPr>
      </w:pPr>
      <w:r w:rsidRPr="00D26225">
        <w:rPr>
          <w:color w:val="0000FF"/>
          <w:lang w:val="en-IE"/>
        </w:rPr>
        <w:lastRenderedPageBreak/>
        <w:t>Slide 1 - Summary</w:t>
      </w:r>
    </w:p>
    <w:p w14:paraId="7740251D" w14:textId="77777777" w:rsidR="00D26225" w:rsidRPr="00D26225" w:rsidRDefault="00D26225" w:rsidP="00C47E90">
      <w:pPr>
        <w:spacing w:after="200" w:line="276" w:lineRule="auto"/>
        <w:jc w:val="both"/>
        <w:rPr>
          <w:lang w:val="en-IE"/>
        </w:rPr>
      </w:pPr>
      <w:r w:rsidRPr="00D26225">
        <w:rPr>
          <w:lang w:val="en-IE"/>
        </w:rPr>
        <w:t>This resource aims to help migrants and refugees with their quest to access important information in their new communities. It discusses the importance of accessing information from the very beginning of someones’ arrival to a new country and throughout their integration process. It then lists and explains different sources where migrants and refugees can find more information in Cyprus.</w:t>
      </w:r>
    </w:p>
    <w:p w14:paraId="72DCB6DA" w14:textId="36429918" w:rsidR="00D26225" w:rsidRPr="00D26225" w:rsidRDefault="00D26225" w:rsidP="00C47E90">
      <w:pPr>
        <w:spacing w:after="200" w:line="276" w:lineRule="auto"/>
        <w:jc w:val="both"/>
        <w:rPr>
          <w:color w:val="0000FF"/>
          <w:lang w:val="en-IE"/>
        </w:rPr>
      </w:pPr>
      <w:r w:rsidRPr="00D26225">
        <w:rPr>
          <w:color w:val="0000FF"/>
          <w:lang w:val="en-IE"/>
        </w:rPr>
        <w:t>Slide 2</w:t>
      </w:r>
      <w:r w:rsidR="001D7DD2">
        <w:rPr>
          <w:color w:val="0000FF"/>
          <w:lang w:val="en-IE"/>
        </w:rPr>
        <w:t xml:space="preserve"> </w:t>
      </w:r>
      <w:r w:rsidRPr="00D26225">
        <w:rPr>
          <w:color w:val="0000FF"/>
          <w:lang w:val="en-IE"/>
        </w:rPr>
        <w:t>– Introducing the issue</w:t>
      </w:r>
    </w:p>
    <w:p w14:paraId="185FCA00" w14:textId="77777777" w:rsidR="00D26225" w:rsidRPr="00D26225" w:rsidRDefault="00D26225" w:rsidP="00C47E90">
      <w:pPr>
        <w:spacing w:after="200" w:line="276" w:lineRule="auto"/>
        <w:jc w:val="both"/>
        <w:rPr>
          <w:lang w:val="en-IE"/>
        </w:rPr>
      </w:pPr>
      <w:r w:rsidRPr="00D26225">
        <w:rPr>
          <w:lang w:val="en-IE"/>
        </w:rPr>
        <w:t>Everyone needs information on the law, employment, education, health, housing, sports and culture in the place where they live, regardless of whether they are migrants or locals. People constantly surf the internet to find the latest information, either for employment, higher education or in order to find out about latest athletic opportunities or cultural events.</w:t>
      </w:r>
    </w:p>
    <w:p w14:paraId="2DD51EC5" w14:textId="77777777" w:rsidR="00D26225" w:rsidRPr="00D26225" w:rsidRDefault="00D26225" w:rsidP="00C47E90">
      <w:pPr>
        <w:spacing w:after="200" w:line="276" w:lineRule="auto"/>
        <w:jc w:val="both"/>
        <w:rPr>
          <w:lang w:val="en-IE"/>
        </w:rPr>
      </w:pPr>
      <w:r w:rsidRPr="00D26225">
        <w:rPr>
          <w:lang w:val="en-IE"/>
        </w:rPr>
        <w:t>Moving to a new country as a migrant worker, student or refugee always has challenges. You are in a new environment, completely unknown to you, most probably without a strong support system and local network around you. Whether you had an opportunity to search for information before your journey, or not, you will still require to find out a lot of new information in the new country in order to settle in. Even if you have settled in, seeking information about the different aspects of your daily life will continue to be important for you for a long period of time.</w:t>
      </w:r>
    </w:p>
    <w:p w14:paraId="640A2AF4" w14:textId="4958C359" w:rsidR="00D26225" w:rsidRPr="00D26225" w:rsidRDefault="00D26225" w:rsidP="00C47E90">
      <w:pPr>
        <w:spacing w:after="200" w:line="276" w:lineRule="auto"/>
        <w:jc w:val="both"/>
        <w:rPr>
          <w:color w:val="0000FF"/>
          <w:lang w:val="en-IE"/>
        </w:rPr>
      </w:pPr>
      <w:r w:rsidRPr="00D26225">
        <w:rPr>
          <w:color w:val="0000FF"/>
          <w:lang w:val="en-IE"/>
        </w:rPr>
        <w:t>Slide 3</w:t>
      </w:r>
      <w:r w:rsidR="001D7DD2">
        <w:rPr>
          <w:color w:val="0000FF"/>
          <w:lang w:val="en-IE"/>
        </w:rPr>
        <w:t xml:space="preserve"> </w:t>
      </w:r>
      <w:r w:rsidRPr="00D26225">
        <w:rPr>
          <w:color w:val="0000FF"/>
          <w:lang w:val="en-IE"/>
        </w:rPr>
        <w:t>– Importance of Access to information</w:t>
      </w:r>
    </w:p>
    <w:p w14:paraId="751EC61A" w14:textId="77777777" w:rsidR="00D26225" w:rsidRPr="00D26225" w:rsidRDefault="00D26225" w:rsidP="00C47E90">
      <w:pPr>
        <w:spacing w:after="200" w:line="276" w:lineRule="auto"/>
        <w:jc w:val="both"/>
        <w:rPr>
          <w:lang w:val="en-IE"/>
        </w:rPr>
      </w:pPr>
      <w:r w:rsidRPr="00D26225">
        <w:rPr>
          <w:lang w:val="en-IE"/>
        </w:rPr>
        <w:t>It is very important for migrants and refugees to know the various official procedures they need to follow once they arrive at a new country. Having access to these information, and to a simple guide that explains the various procedures, their rights and responsibilities can influence very positively their settling in. Lack of information on the other hand causes a lot of additional stress and creates difficulties for them.</w:t>
      </w:r>
    </w:p>
    <w:p w14:paraId="38A2D020" w14:textId="75B7D896" w:rsidR="00D26225" w:rsidRPr="00D26225" w:rsidRDefault="00D26225" w:rsidP="00C47E90">
      <w:pPr>
        <w:spacing w:after="200" w:line="276" w:lineRule="auto"/>
        <w:jc w:val="both"/>
        <w:rPr>
          <w:color w:val="0000FF"/>
          <w:lang w:val="en-IE"/>
        </w:rPr>
      </w:pPr>
      <w:r w:rsidRPr="00D26225">
        <w:rPr>
          <w:color w:val="0000FF"/>
          <w:lang w:val="en-IE"/>
        </w:rPr>
        <w:t xml:space="preserve">Slide 4 </w:t>
      </w:r>
      <w:r w:rsidR="001D7DD2">
        <w:rPr>
          <w:color w:val="0000FF"/>
          <w:lang w:val="en-IE"/>
        </w:rPr>
        <w:t>– Most important areas where there is lack of information</w:t>
      </w:r>
    </w:p>
    <w:p w14:paraId="59173F0E" w14:textId="77777777" w:rsidR="00D26225" w:rsidRPr="00D26225" w:rsidRDefault="00D26225" w:rsidP="00C47E90">
      <w:pPr>
        <w:spacing w:after="200" w:line="276" w:lineRule="auto"/>
        <w:jc w:val="both"/>
        <w:rPr>
          <w:lang w:val="en-IE"/>
        </w:rPr>
      </w:pPr>
      <w:r w:rsidRPr="00D26225">
        <w:rPr>
          <w:lang w:val="en-IE"/>
        </w:rPr>
        <w:t>According to research that was done in Cyprus with migrants and refugees, the most important areas where they need to have more information are:</w:t>
      </w:r>
    </w:p>
    <w:p w14:paraId="6BDAD759" w14:textId="77777777" w:rsidR="00D26225" w:rsidRPr="00D26225" w:rsidRDefault="00D26225" w:rsidP="00C47E90">
      <w:pPr>
        <w:numPr>
          <w:ilvl w:val="0"/>
          <w:numId w:val="8"/>
        </w:numPr>
        <w:spacing w:after="200" w:line="276" w:lineRule="auto"/>
        <w:contextualSpacing/>
        <w:jc w:val="both"/>
        <w:rPr>
          <w:lang w:val="en-IE"/>
        </w:rPr>
      </w:pPr>
      <w:r w:rsidRPr="00D26225">
        <w:rPr>
          <w:lang w:val="en-IE"/>
        </w:rPr>
        <w:t>Their rights and responsibilities</w:t>
      </w:r>
    </w:p>
    <w:p w14:paraId="45845450" w14:textId="77777777" w:rsidR="00D26225" w:rsidRPr="00D26225" w:rsidRDefault="00D26225" w:rsidP="00C47E90">
      <w:pPr>
        <w:numPr>
          <w:ilvl w:val="0"/>
          <w:numId w:val="8"/>
        </w:numPr>
        <w:spacing w:after="200" w:line="276" w:lineRule="auto"/>
        <w:contextualSpacing/>
        <w:jc w:val="both"/>
        <w:rPr>
          <w:lang w:val="en-IE"/>
        </w:rPr>
      </w:pPr>
      <w:r w:rsidRPr="00D26225">
        <w:rPr>
          <w:lang w:val="en-IE"/>
        </w:rPr>
        <w:t>Governmental procedures in each department</w:t>
      </w:r>
    </w:p>
    <w:p w14:paraId="00A358F5" w14:textId="77777777" w:rsidR="00D26225" w:rsidRPr="00D26225" w:rsidRDefault="00D26225" w:rsidP="00C47E90">
      <w:pPr>
        <w:numPr>
          <w:ilvl w:val="0"/>
          <w:numId w:val="8"/>
        </w:numPr>
        <w:spacing w:after="200" w:line="276" w:lineRule="auto"/>
        <w:contextualSpacing/>
        <w:jc w:val="both"/>
        <w:rPr>
          <w:lang w:val="en-IE"/>
        </w:rPr>
      </w:pPr>
      <w:r w:rsidRPr="00D26225">
        <w:rPr>
          <w:lang w:val="en-IE"/>
        </w:rPr>
        <w:t>Employment</w:t>
      </w:r>
    </w:p>
    <w:p w14:paraId="159864F5" w14:textId="77777777" w:rsidR="00D26225" w:rsidRPr="00D26225" w:rsidRDefault="00D26225" w:rsidP="00C47E90">
      <w:pPr>
        <w:numPr>
          <w:ilvl w:val="0"/>
          <w:numId w:val="8"/>
        </w:numPr>
        <w:spacing w:after="200" w:line="276" w:lineRule="auto"/>
        <w:contextualSpacing/>
        <w:jc w:val="both"/>
        <w:rPr>
          <w:lang w:val="en-IE"/>
        </w:rPr>
      </w:pPr>
      <w:r w:rsidRPr="00D26225">
        <w:rPr>
          <w:lang w:val="en-IE"/>
        </w:rPr>
        <w:t>Housing</w:t>
      </w:r>
    </w:p>
    <w:p w14:paraId="1265B618" w14:textId="77777777" w:rsidR="00D26225" w:rsidRPr="00D26225" w:rsidRDefault="00D26225" w:rsidP="00C47E90">
      <w:pPr>
        <w:numPr>
          <w:ilvl w:val="0"/>
          <w:numId w:val="8"/>
        </w:numPr>
        <w:spacing w:after="200" w:line="276" w:lineRule="auto"/>
        <w:contextualSpacing/>
        <w:jc w:val="both"/>
        <w:rPr>
          <w:lang w:val="en-IE"/>
        </w:rPr>
      </w:pPr>
      <w:r w:rsidRPr="00D26225">
        <w:rPr>
          <w:lang w:val="en-IE"/>
        </w:rPr>
        <w:t>Children’s Education</w:t>
      </w:r>
    </w:p>
    <w:p w14:paraId="63076057" w14:textId="77777777" w:rsidR="00D26225" w:rsidRPr="00D26225" w:rsidRDefault="00D26225" w:rsidP="00C47E90">
      <w:pPr>
        <w:numPr>
          <w:ilvl w:val="0"/>
          <w:numId w:val="8"/>
        </w:numPr>
        <w:spacing w:after="200" w:line="276" w:lineRule="auto"/>
        <w:contextualSpacing/>
        <w:jc w:val="both"/>
        <w:rPr>
          <w:lang w:val="en-IE"/>
        </w:rPr>
      </w:pPr>
      <w:r w:rsidRPr="00D26225">
        <w:rPr>
          <w:lang w:val="en-IE"/>
        </w:rPr>
        <w:t>Health</w:t>
      </w:r>
    </w:p>
    <w:p w14:paraId="2D07D2D8" w14:textId="77777777" w:rsidR="00D26225" w:rsidRPr="00D26225" w:rsidRDefault="00D26225" w:rsidP="00C47E90">
      <w:pPr>
        <w:numPr>
          <w:ilvl w:val="0"/>
          <w:numId w:val="8"/>
        </w:numPr>
        <w:spacing w:after="200" w:line="276" w:lineRule="auto"/>
        <w:contextualSpacing/>
        <w:jc w:val="both"/>
        <w:rPr>
          <w:lang w:val="en-IE"/>
        </w:rPr>
      </w:pPr>
      <w:r w:rsidRPr="00D26225">
        <w:rPr>
          <w:lang w:val="en-IE"/>
        </w:rPr>
        <w:t>Language Learning</w:t>
      </w:r>
    </w:p>
    <w:p w14:paraId="2030738D" w14:textId="77777777" w:rsidR="00D26225" w:rsidRPr="00D26225" w:rsidRDefault="00D26225" w:rsidP="00C47E90">
      <w:pPr>
        <w:numPr>
          <w:ilvl w:val="0"/>
          <w:numId w:val="8"/>
        </w:numPr>
        <w:spacing w:after="200" w:line="276" w:lineRule="auto"/>
        <w:contextualSpacing/>
        <w:jc w:val="both"/>
        <w:rPr>
          <w:lang w:val="en-IE"/>
        </w:rPr>
      </w:pPr>
      <w:r w:rsidRPr="00D26225">
        <w:rPr>
          <w:lang w:val="en-IE"/>
        </w:rPr>
        <w:t xml:space="preserve">Local culture and society </w:t>
      </w:r>
    </w:p>
    <w:p w14:paraId="7DCD9BD8" w14:textId="28FCE369" w:rsidR="00D26225" w:rsidRPr="00D26225" w:rsidRDefault="00D26225" w:rsidP="00C47E90">
      <w:pPr>
        <w:spacing w:after="200" w:line="276" w:lineRule="auto"/>
        <w:jc w:val="both"/>
        <w:rPr>
          <w:color w:val="0000FF"/>
          <w:lang w:val="en-IE"/>
        </w:rPr>
      </w:pPr>
      <w:r w:rsidRPr="00D26225">
        <w:rPr>
          <w:color w:val="0000FF"/>
          <w:lang w:val="en-IE"/>
        </w:rPr>
        <w:lastRenderedPageBreak/>
        <w:t>Slide 5– Organisations providing these information</w:t>
      </w:r>
    </w:p>
    <w:p w14:paraId="53E0B371" w14:textId="77777777" w:rsidR="00D26225" w:rsidRPr="00D26225" w:rsidRDefault="00D26225" w:rsidP="00C47E90">
      <w:pPr>
        <w:spacing w:after="200" w:line="276" w:lineRule="auto"/>
        <w:jc w:val="both"/>
        <w:rPr>
          <w:lang w:val="en-IE"/>
        </w:rPr>
      </w:pPr>
      <w:r w:rsidRPr="00D26225">
        <w:rPr>
          <w:lang w:val="en-IE"/>
        </w:rPr>
        <w:t>Being in a new country, your first question is, who can provide you with this kind of information?</w:t>
      </w:r>
    </w:p>
    <w:p w14:paraId="6E50C732" w14:textId="77777777" w:rsidR="00D26225" w:rsidRPr="00D26225" w:rsidRDefault="00D26225" w:rsidP="00C47E90">
      <w:pPr>
        <w:spacing w:after="200" w:line="276" w:lineRule="auto"/>
        <w:jc w:val="both"/>
        <w:rPr>
          <w:lang w:val="en-IE"/>
        </w:rPr>
      </w:pPr>
      <w:r w:rsidRPr="00D26225">
        <w:rPr>
          <w:lang w:val="en-IE"/>
        </w:rPr>
        <w:t>Usually, the first persons you turn to are people of your community. However, they may not always have all the answers to your specific situation, and even if they do, they may not always be able to help you.</w:t>
      </w:r>
    </w:p>
    <w:p w14:paraId="2BF6BE81" w14:textId="77777777" w:rsidR="00D26225" w:rsidRPr="00D26225" w:rsidRDefault="00D26225" w:rsidP="00C47E90">
      <w:pPr>
        <w:spacing w:after="200" w:line="276" w:lineRule="auto"/>
        <w:jc w:val="both"/>
        <w:rPr>
          <w:lang w:val="en-IE"/>
        </w:rPr>
      </w:pPr>
      <w:r w:rsidRPr="00D26225">
        <w:rPr>
          <w:lang w:val="en-IE"/>
        </w:rPr>
        <w:t>The most important organisations that provide these information are those that directly offer the services or organisations that assist migrants and refugees. These can be:</w:t>
      </w:r>
    </w:p>
    <w:p w14:paraId="33F71FB9" w14:textId="77777777" w:rsidR="00D26225" w:rsidRPr="00D26225" w:rsidRDefault="00D26225" w:rsidP="00C47E90">
      <w:pPr>
        <w:numPr>
          <w:ilvl w:val="0"/>
          <w:numId w:val="9"/>
        </w:numPr>
        <w:spacing w:after="200" w:line="276" w:lineRule="auto"/>
        <w:contextualSpacing/>
        <w:jc w:val="both"/>
        <w:rPr>
          <w:lang w:val="en-IE"/>
        </w:rPr>
      </w:pPr>
      <w:r w:rsidRPr="00D26225">
        <w:rPr>
          <w:lang w:val="en-IE"/>
        </w:rPr>
        <w:t xml:space="preserve">Public services </w:t>
      </w:r>
    </w:p>
    <w:p w14:paraId="2A88D346" w14:textId="77777777" w:rsidR="00D26225" w:rsidRPr="00D26225" w:rsidRDefault="00D26225" w:rsidP="00C47E90">
      <w:pPr>
        <w:numPr>
          <w:ilvl w:val="0"/>
          <w:numId w:val="9"/>
        </w:numPr>
        <w:spacing w:after="200" w:line="276" w:lineRule="auto"/>
        <w:contextualSpacing/>
        <w:jc w:val="both"/>
        <w:rPr>
          <w:lang w:val="en-IE"/>
        </w:rPr>
      </w:pPr>
      <w:r w:rsidRPr="00D26225">
        <w:rPr>
          <w:lang w:val="en-IE"/>
        </w:rPr>
        <w:t>Non-governmental organisations</w:t>
      </w:r>
    </w:p>
    <w:p w14:paraId="5E1E00D1" w14:textId="77777777" w:rsidR="00D26225" w:rsidRPr="00D26225" w:rsidRDefault="00D26225" w:rsidP="00C47E90">
      <w:pPr>
        <w:numPr>
          <w:ilvl w:val="0"/>
          <w:numId w:val="9"/>
        </w:numPr>
        <w:spacing w:after="200" w:line="276" w:lineRule="auto"/>
        <w:contextualSpacing/>
        <w:jc w:val="both"/>
        <w:rPr>
          <w:lang w:val="en-IE"/>
        </w:rPr>
      </w:pPr>
      <w:r w:rsidRPr="00D26225">
        <w:rPr>
          <w:lang w:val="en-IE"/>
        </w:rPr>
        <w:t xml:space="preserve">Specialised websites that offer information on a specific issue. </w:t>
      </w:r>
    </w:p>
    <w:p w14:paraId="40122A57" w14:textId="77777777" w:rsidR="00D26225" w:rsidRPr="00D26225" w:rsidRDefault="00D26225" w:rsidP="00C47E90">
      <w:pPr>
        <w:numPr>
          <w:ilvl w:val="0"/>
          <w:numId w:val="9"/>
        </w:numPr>
        <w:spacing w:after="200" w:line="276" w:lineRule="auto"/>
        <w:contextualSpacing/>
        <w:jc w:val="both"/>
        <w:rPr>
          <w:lang w:val="en-IE"/>
        </w:rPr>
      </w:pPr>
      <w:r w:rsidRPr="00D26225">
        <w:rPr>
          <w:lang w:val="en-IE"/>
        </w:rPr>
        <w:t>Local authorities</w:t>
      </w:r>
    </w:p>
    <w:p w14:paraId="13EF3256" w14:textId="77777777" w:rsidR="00D26225" w:rsidRPr="00D26225" w:rsidRDefault="00D26225" w:rsidP="00C47E90">
      <w:pPr>
        <w:numPr>
          <w:ilvl w:val="0"/>
          <w:numId w:val="9"/>
        </w:numPr>
        <w:spacing w:after="200" w:line="276" w:lineRule="auto"/>
        <w:contextualSpacing/>
        <w:jc w:val="both"/>
        <w:rPr>
          <w:lang w:val="en-IE"/>
        </w:rPr>
      </w:pPr>
      <w:r w:rsidRPr="00D26225">
        <w:rPr>
          <w:lang w:val="en-IE"/>
        </w:rPr>
        <w:t>Migrant led organisations</w:t>
      </w:r>
    </w:p>
    <w:p w14:paraId="5A6AC1D7" w14:textId="77777777" w:rsidR="00D26225" w:rsidRDefault="00D26225" w:rsidP="00C47E90">
      <w:pPr>
        <w:numPr>
          <w:ilvl w:val="0"/>
          <w:numId w:val="9"/>
        </w:numPr>
        <w:spacing w:after="200" w:line="276" w:lineRule="auto"/>
        <w:contextualSpacing/>
        <w:jc w:val="both"/>
        <w:rPr>
          <w:lang w:val="en-IE"/>
        </w:rPr>
      </w:pPr>
      <w:r w:rsidRPr="00D26225">
        <w:rPr>
          <w:lang w:val="en-IE"/>
        </w:rPr>
        <w:t>Volunteers’ Groups</w:t>
      </w:r>
    </w:p>
    <w:p w14:paraId="705102CE" w14:textId="77777777" w:rsidR="001D7DD2" w:rsidRPr="00D26225" w:rsidRDefault="001D7DD2" w:rsidP="00C47E90">
      <w:pPr>
        <w:spacing w:after="200" w:line="276" w:lineRule="auto"/>
        <w:contextualSpacing/>
        <w:jc w:val="both"/>
        <w:rPr>
          <w:lang w:val="en-IE"/>
        </w:rPr>
      </w:pPr>
    </w:p>
    <w:p w14:paraId="4C9B4293" w14:textId="6EE5899A" w:rsidR="00D26225" w:rsidRPr="00D26225" w:rsidRDefault="00D26225" w:rsidP="00C47E90">
      <w:pPr>
        <w:spacing w:after="200" w:line="276" w:lineRule="auto"/>
        <w:jc w:val="both"/>
        <w:rPr>
          <w:color w:val="0000FF"/>
          <w:lang w:val="en-IE"/>
        </w:rPr>
      </w:pPr>
      <w:r w:rsidRPr="00D26225">
        <w:rPr>
          <w:color w:val="0000FF"/>
          <w:lang w:val="en-IE"/>
        </w:rPr>
        <w:t>Slide 6</w:t>
      </w:r>
      <w:r w:rsidR="001D7DD2">
        <w:rPr>
          <w:color w:val="0000FF"/>
          <w:lang w:val="en-IE"/>
        </w:rPr>
        <w:t xml:space="preserve"> </w:t>
      </w:r>
      <w:r w:rsidRPr="00D26225">
        <w:rPr>
          <w:color w:val="0000FF"/>
          <w:lang w:val="en-IE"/>
        </w:rPr>
        <w:t>– How do you access information from these organisations and groups</w:t>
      </w:r>
    </w:p>
    <w:p w14:paraId="7B55E9B3" w14:textId="77777777" w:rsidR="00D26225" w:rsidRPr="00D26225" w:rsidRDefault="00D26225" w:rsidP="00C47E90">
      <w:pPr>
        <w:spacing w:after="200" w:line="276" w:lineRule="auto"/>
        <w:jc w:val="both"/>
        <w:rPr>
          <w:lang w:val="en-IE"/>
        </w:rPr>
      </w:pPr>
      <w:r w:rsidRPr="00D26225">
        <w:rPr>
          <w:lang w:val="en-IE"/>
        </w:rPr>
        <w:t xml:space="preserve">There are a few ways you can find out information from these organisations. </w:t>
      </w:r>
    </w:p>
    <w:p w14:paraId="29F3723D" w14:textId="77777777" w:rsidR="00D26225" w:rsidRPr="00D26225" w:rsidRDefault="00D26225" w:rsidP="00C47E90">
      <w:pPr>
        <w:spacing w:after="200" w:line="276" w:lineRule="auto"/>
        <w:jc w:val="both"/>
        <w:rPr>
          <w:lang w:val="en-IE"/>
        </w:rPr>
      </w:pPr>
      <w:r w:rsidRPr="00D26225">
        <w:rPr>
          <w:lang w:val="en-IE"/>
        </w:rPr>
        <w:t xml:space="preserve">The best way to get initial information is to check the websites and facebook pages of these organisations for any information they have as well as other relevant websites. This will also help you get a broad understanding on the issue you are interested in. </w:t>
      </w:r>
    </w:p>
    <w:p w14:paraId="7B724B86" w14:textId="77777777" w:rsidR="00D26225" w:rsidRPr="00D26225" w:rsidRDefault="00D26225" w:rsidP="00C47E90">
      <w:pPr>
        <w:spacing w:after="200" w:line="276" w:lineRule="auto"/>
        <w:jc w:val="both"/>
        <w:rPr>
          <w:lang w:val="en-IE"/>
        </w:rPr>
      </w:pPr>
      <w:r w:rsidRPr="00D26225">
        <w:rPr>
          <w:lang w:val="en-IE"/>
        </w:rPr>
        <w:t xml:space="preserve">If they do not have enough information on their website, or if you need more details you can then contact them. Depending on the kind of organisation it may be better for you to first call and try to get the information you need and then visit their offices. </w:t>
      </w:r>
    </w:p>
    <w:p w14:paraId="6AC84AD0" w14:textId="77777777" w:rsidR="00D26225" w:rsidRPr="00D26225" w:rsidRDefault="00D26225" w:rsidP="00C47E90">
      <w:pPr>
        <w:spacing w:after="200" w:line="276" w:lineRule="auto"/>
        <w:jc w:val="both"/>
        <w:rPr>
          <w:lang w:val="en-IE"/>
        </w:rPr>
      </w:pPr>
      <w:r w:rsidRPr="00D26225">
        <w:rPr>
          <w:lang w:val="en-IE"/>
        </w:rPr>
        <w:t xml:space="preserve">If you see that you need assistance with understanding the governmental procedures and your rights, if you face difficulties, or if you cannot communicate with the public authorities at all due to language obstacles you can contact the non-governmental organisations (NGOs) and ask for their help. </w:t>
      </w:r>
    </w:p>
    <w:p w14:paraId="20EB0693" w14:textId="77777777" w:rsidR="00D26225" w:rsidRPr="00D26225" w:rsidRDefault="00D26225" w:rsidP="00C47E90">
      <w:pPr>
        <w:spacing w:after="200" w:line="276" w:lineRule="auto"/>
        <w:jc w:val="both"/>
        <w:rPr>
          <w:lang w:val="en-IE"/>
        </w:rPr>
      </w:pPr>
    </w:p>
    <w:p w14:paraId="7367F65D" w14:textId="0DE5C233" w:rsidR="00D26225" w:rsidRPr="00D26225" w:rsidRDefault="00D26225" w:rsidP="00C47E90">
      <w:pPr>
        <w:spacing w:after="200" w:line="276" w:lineRule="auto"/>
        <w:jc w:val="both"/>
        <w:rPr>
          <w:color w:val="0000FF"/>
          <w:lang w:val="en-IE"/>
        </w:rPr>
      </w:pPr>
      <w:r w:rsidRPr="00D26225">
        <w:rPr>
          <w:color w:val="0000FF"/>
          <w:lang w:val="en-IE"/>
        </w:rPr>
        <w:t xml:space="preserve">Slide 7 </w:t>
      </w:r>
      <w:r w:rsidR="001D7DD2">
        <w:rPr>
          <w:color w:val="0000FF"/>
          <w:lang w:val="en-IE"/>
        </w:rPr>
        <w:t>- Websites</w:t>
      </w:r>
    </w:p>
    <w:p w14:paraId="76633A21" w14:textId="77777777" w:rsidR="00D26225" w:rsidRPr="00D26225" w:rsidRDefault="00D26225" w:rsidP="00C47E90">
      <w:pPr>
        <w:spacing w:after="200" w:line="276" w:lineRule="auto"/>
        <w:jc w:val="both"/>
        <w:rPr>
          <w:lang w:val="en-IE"/>
        </w:rPr>
      </w:pPr>
      <w:r w:rsidRPr="00D26225">
        <w:rPr>
          <w:lang w:val="en-IE"/>
        </w:rPr>
        <w:t>Are you wondering which are these organisations and websites?</w:t>
      </w:r>
    </w:p>
    <w:p w14:paraId="57B9F701" w14:textId="77777777" w:rsidR="00D26225" w:rsidRPr="00D26225" w:rsidRDefault="00D26225" w:rsidP="00C47E90">
      <w:pPr>
        <w:spacing w:after="200" w:line="276" w:lineRule="auto"/>
        <w:jc w:val="both"/>
        <w:rPr>
          <w:lang w:val="en-IE"/>
        </w:rPr>
      </w:pPr>
      <w:r w:rsidRPr="00D26225">
        <w:rPr>
          <w:lang w:val="en-IE"/>
        </w:rPr>
        <w:t>The following slides will provide an overview of the most relevant websites, services and organisations that work in the field of migration and international protection in Cyprus or which can give you more information about your life in Cyprus.</w:t>
      </w:r>
    </w:p>
    <w:p w14:paraId="1445B450" w14:textId="77777777" w:rsidR="00D26225" w:rsidRPr="00D26225" w:rsidRDefault="00D26225" w:rsidP="00C47E90">
      <w:pPr>
        <w:spacing w:after="200" w:line="276" w:lineRule="auto"/>
        <w:jc w:val="both"/>
        <w:rPr>
          <w:lang w:val="en-IE"/>
        </w:rPr>
      </w:pPr>
      <w:r w:rsidRPr="00D26225">
        <w:rPr>
          <w:lang w:val="en-IE"/>
        </w:rPr>
        <w:lastRenderedPageBreak/>
        <w:t>Websites providing comrehensive information for migrants or refugees on different aspects of life in Cyprus, including their rights and how to access public services include:</w:t>
      </w:r>
    </w:p>
    <w:p w14:paraId="629956B0" w14:textId="77777777" w:rsidR="001D7DD2" w:rsidRDefault="001D7DD2" w:rsidP="00C47E90">
      <w:pPr>
        <w:pStyle w:val="ListParagraph"/>
        <w:numPr>
          <w:ilvl w:val="0"/>
          <w:numId w:val="10"/>
        </w:numPr>
        <w:spacing w:after="200" w:line="276" w:lineRule="auto"/>
        <w:jc w:val="both"/>
        <w:rPr>
          <w:i/>
          <w:lang w:val="en-IE"/>
        </w:rPr>
      </w:pPr>
      <w:r w:rsidRPr="001D7DD2">
        <w:rPr>
          <w:lang w:val="en-IE"/>
        </w:rPr>
        <w:t xml:space="preserve">The website of </w:t>
      </w:r>
      <w:r w:rsidR="00D26225" w:rsidRPr="001D7DD2">
        <w:rPr>
          <w:i/>
          <w:lang w:val="en-IE"/>
        </w:rPr>
        <w:t xml:space="preserve">the Migrant Information Centres </w:t>
      </w:r>
    </w:p>
    <w:p w14:paraId="3BF95A72" w14:textId="77777777" w:rsidR="001D7DD2" w:rsidRDefault="00D26225" w:rsidP="00C47E90">
      <w:pPr>
        <w:pStyle w:val="ListParagraph"/>
        <w:numPr>
          <w:ilvl w:val="0"/>
          <w:numId w:val="10"/>
        </w:numPr>
        <w:spacing w:after="200" w:line="276" w:lineRule="auto"/>
        <w:jc w:val="both"/>
        <w:rPr>
          <w:i/>
          <w:lang w:val="en-IE"/>
        </w:rPr>
      </w:pPr>
      <w:hyperlink r:id="rId9" w:history="1">
        <w:r w:rsidRPr="00D26225">
          <w:rPr>
            <w:color w:val="0000FF"/>
            <w:u w:val="single"/>
            <w:lang w:val="en-IE"/>
          </w:rPr>
          <w:t>help.unhcr.org/cyprus/</w:t>
        </w:r>
      </w:hyperlink>
      <w:r w:rsidRPr="00D26225">
        <w:rPr>
          <w:lang w:val="en-IE"/>
        </w:rPr>
        <w:t xml:space="preserve"> </w:t>
      </w:r>
      <w:r w:rsidRPr="00D26225">
        <w:rPr>
          <w:i/>
          <w:lang w:val="en-IE"/>
        </w:rPr>
        <w:t>by the United Nations High Commissioner for Refugees (UNHCR) office in Cyprus</w:t>
      </w:r>
    </w:p>
    <w:p w14:paraId="25C0BBD3" w14:textId="77777777" w:rsidR="001D7DD2" w:rsidRDefault="00D26225" w:rsidP="00C47E90">
      <w:pPr>
        <w:pStyle w:val="ListParagraph"/>
        <w:numPr>
          <w:ilvl w:val="0"/>
          <w:numId w:val="10"/>
        </w:numPr>
        <w:spacing w:after="200" w:line="276" w:lineRule="auto"/>
        <w:jc w:val="both"/>
        <w:rPr>
          <w:i/>
          <w:lang w:val="en-IE"/>
        </w:rPr>
      </w:pPr>
      <w:hyperlink r:id="rId10" w:history="1">
        <w:r w:rsidRPr="001D7DD2">
          <w:rPr>
            <w:i/>
            <w:color w:val="0000FF"/>
            <w:u w:val="single"/>
            <w:lang w:val="en-IE"/>
          </w:rPr>
          <w:t>cyprus-guide.org/en/</w:t>
        </w:r>
      </w:hyperlink>
      <w:r w:rsidRPr="001D7DD2">
        <w:rPr>
          <w:i/>
          <w:lang w:val="en-IE"/>
        </w:rPr>
        <w:t xml:space="preserve"> - by INNOVADE and CARDET. </w:t>
      </w:r>
    </w:p>
    <w:p w14:paraId="606F2150" w14:textId="77777777" w:rsidR="001D7DD2" w:rsidRPr="001D7DD2" w:rsidRDefault="00D26225" w:rsidP="00C47E90">
      <w:pPr>
        <w:pStyle w:val="ListParagraph"/>
        <w:numPr>
          <w:ilvl w:val="0"/>
          <w:numId w:val="10"/>
        </w:numPr>
        <w:spacing w:after="200" w:line="276" w:lineRule="auto"/>
        <w:jc w:val="both"/>
        <w:rPr>
          <w:i/>
          <w:lang w:val="en-IE"/>
        </w:rPr>
      </w:pPr>
      <w:r w:rsidRPr="001D7DD2">
        <w:rPr>
          <w:lang w:val="en-IE"/>
        </w:rPr>
        <w:t xml:space="preserve">The website </w:t>
      </w:r>
      <w:r w:rsidRPr="001D7DD2">
        <w:rPr>
          <w:lang w:val="en-IE"/>
        </w:rPr>
        <w:fldChar w:fldCharType="begin"/>
      </w:r>
      <w:r w:rsidRPr="001D7DD2">
        <w:rPr>
          <w:lang w:val="en-IE"/>
        </w:rPr>
        <w:instrText xml:space="preserve"> HYPERLINK "http://www.helprefugeeswork.org" </w:instrText>
      </w:r>
      <w:r w:rsidRPr="00D26225">
        <w:rPr>
          <w:lang w:val="en-IE"/>
        </w:rPr>
      </w:r>
      <w:r w:rsidRPr="001D7DD2">
        <w:rPr>
          <w:lang w:val="en-IE"/>
        </w:rPr>
        <w:fldChar w:fldCharType="separate"/>
      </w:r>
      <w:r w:rsidRPr="001D7DD2">
        <w:rPr>
          <w:color w:val="0000FF"/>
          <w:u w:val="single"/>
          <w:lang w:val="en-IE"/>
        </w:rPr>
        <w:t>www.helprefugeeswork.org</w:t>
      </w:r>
      <w:r w:rsidRPr="001D7DD2">
        <w:rPr>
          <w:lang w:val="en-IE"/>
        </w:rPr>
        <w:fldChar w:fldCharType="end"/>
      </w:r>
      <w:r w:rsidR="001D7DD2" w:rsidRPr="001D7DD2">
        <w:rPr>
          <w:lang w:val="en-IE"/>
        </w:rPr>
        <w:t xml:space="preserve">, </w:t>
      </w:r>
      <w:r w:rsidRPr="001D7DD2">
        <w:rPr>
          <w:lang w:val="en-IE"/>
        </w:rPr>
        <w:t>a new employment website providing a platform for recognised refugees and person with subsidiary protection in Cyprus to link with employers who have open job positions.</w:t>
      </w:r>
    </w:p>
    <w:p w14:paraId="3BA83EED" w14:textId="77777777" w:rsidR="001D7DD2" w:rsidRPr="001D7DD2" w:rsidRDefault="00D26225" w:rsidP="00C47E90">
      <w:pPr>
        <w:pStyle w:val="ListParagraph"/>
        <w:numPr>
          <w:ilvl w:val="0"/>
          <w:numId w:val="10"/>
        </w:numPr>
        <w:spacing w:after="200" w:line="276" w:lineRule="auto"/>
        <w:jc w:val="both"/>
        <w:rPr>
          <w:i/>
          <w:lang w:val="en-IE"/>
        </w:rPr>
      </w:pPr>
      <w:r w:rsidRPr="001D7DD2">
        <w:rPr>
          <w:lang w:val="en-IE"/>
        </w:rPr>
        <w:t xml:space="preserve">The website </w:t>
      </w:r>
      <w:r w:rsidRPr="001D7DD2">
        <w:rPr>
          <w:lang w:val="en-IE"/>
        </w:rPr>
        <w:fldChar w:fldCharType="begin"/>
      </w:r>
      <w:r w:rsidRPr="001D7DD2">
        <w:rPr>
          <w:lang w:val="en-IE"/>
        </w:rPr>
        <w:instrText xml:space="preserve"> HYPERLINK "http://www.support-refugees.eu" </w:instrText>
      </w:r>
      <w:r w:rsidRPr="00D26225">
        <w:rPr>
          <w:lang w:val="en-IE"/>
        </w:rPr>
      </w:r>
      <w:r w:rsidRPr="001D7DD2">
        <w:rPr>
          <w:lang w:val="en-IE"/>
        </w:rPr>
        <w:fldChar w:fldCharType="separate"/>
      </w:r>
      <w:r w:rsidRPr="001D7DD2">
        <w:rPr>
          <w:color w:val="0000FF"/>
          <w:u w:val="single"/>
          <w:lang w:val="en-IE"/>
        </w:rPr>
        <w:t>www.support-refugees.eu</w:t>
      </w:r>
      <w:r w:rsidRPr="001D7DD2">
        <w:rPr>
          <w:lang w:val="en-IE"/>
        </w:rPr>
        <w:fldChar w:fldCharType="end"/>
      </w:r>
      <w:r w:rsidRPr="001D7DD2">
        <w:rPr>
          <w:lang w:val="en-IE"/>
        </w:rPr>
        <w:t xml:space="preserve"> will provide an interactive map where you can find offices and other facilities close to your place of living. </w:t>
      </w:r>
    </w:p>
    <w:p w14:paraId="74F1A43C" w14:textId="54843033" w:rsidR="001D7DD2" w:rsidRPr="00D26225" w:rsidRDefault="001D7DD2" w:rsidP="00C47E90">
      <w:pPr>
        <w:pStyle w:val="ListParagraph"/>
        <w:numPr>
          <w:ilvl w:val="0"/>
          <w:numId w:val="10"/>
        </w:numPr>
        <w:spacing w:after="200" w:line="276" w:lineRule="auto"/>
        <w:jc w:val="both"/>
        <w:rPr>
          <w:lang w:val="en-US"/>
        </w:rPr>
      </w:pPr>
      <w:r w:rsidRPr="001D7DD2">
        <w:rPr>
          <w:lang w:val="en-US"/>
        </w:rPr>
        <w:t xml:space="preserve">A group of volunteers has also collected on a </w:t>
      </w:r>
      <w:proofErr w:type="spellStart"/>
      <w:r w:rsidRPr="001D7DD2">
        <w:rPr>
          <w:lang w:val="en-US"/>
        </w:rPr>
        <w:t>google</w:t>
      </w:r>
      <w:proofErr w:type="spellEnd"/>
      <w:r w:rsidRPr="001D7DD2">
        <w:rPr>
          <w:lang w:val="en-US"/>
        </w:rPr>
        <w:t xml:space="preserve"> map all known locations of </w:t>
      </w:r>
      <w:proofErr w:type="spellStart"/>
      <w:r w:rsidRPr="001D7DD2">
        <w:rPr>
          <w:lang w:val="en-US"/>
        </w:rPr>
        <w:t>organisations</w:t>
      </w:r>
      <w:proofErr w:type="spellEnd"/>
      <w:r w:rsidRPr="001D7DD2">
        <w:rPr>
          <w:lang w:val="en-US"/>
        </w:rPr>
        <w:t xml:space="preserve"> and volunteers that offer assistance to refugees in Cyprus. </w:t>
      </w:r>
    </w:p>
    <w:p w14:paraId="454B821D" w14:textId="6903B5FF" w:rsidR="00D26225" w:rsidRPr="00D26225" w:rsidRDefault="00D26225" w:rsidP="00C47E90">
      <w:pPr>
        <w:spacing w:after="200" w:line="276" w:lineRule="auto"/>
        <w:jc w:val="both"/>
        <w:rPr>
          <w:color w:val="0000FF"/>
          <w:lang w:val="en-IE"/>
        </w:rPr>
      </w:pPr>
      <w:r w:rsidRPr="00D26225">
        <w:rPr>
          <w:color w:val="0000FF"/>
          <w:lang w:val="en-IE"/>
        </w:rPr>
        <w:t xml:space="preserve">Slide 8 </w:t>
      </w:r>
      <w:r w:rsidR="001D7DD2">
        <w:rPr>
          <w:color w:val="0000FF"/>
          <w:lang w:val="en-IE"/>
        </w:rPr>
        <w:t>- Governmental Departments &amp; Services</w:t>
      </w:r>
    </w:p>
    <w:p w14:paraId="7CCB6FBE" w14:textId="79E6DCF7" w:rsidR="00D26225" w:rsidRPr="00D26225" w:rsidRDefault="00D26225" w:rsidP="00C47E90">
      <w:pPr>
        <w:spacing w:after="200" w:line="276" w:lineRule="auto"/>
        <w:jc w:val="both"/>
        <w:rPr>
          <w:lang w:val="en-IE"/>
        </w:rPr>
      </w:pPr>
      <w:r w:rsidRPr="00D26225">
        <w:rPr>
          <w:lang w:val="en-IE"/>
        </w:rPr>
        <w:t xml:space="preserve">The main governmental department responsible for issues of migration, is the </w:t>
      </w:r>
      <w:r w:rsidRPr="00D26225">
        <w:rPr>
          <w:b/>
          <w:lang w:val="en-IE"/>
        </w:rPr>
        <w:t>Civil Registry and Migration Department</w:t>
      </w:r>
      <w:r w:rsidR="00EA0636">
        <w:rPr>
          <w:b/>
          <w:lang w:val="en-IE"/>
        </w:rPr>
        <w:t xml:space="preserve"> of</w:t>
      </w:r>
      <w:r w:rsidRPr="00D26225">
        <w:rPr>
          <w:b/>
          <w:lang w:val="en-IE"/>
        </w:rPr>
        <w:t xml:space="preserve"> the Ministry of Interior</w:t>
      </w:r>
      <w:r w:rsidRPr="00D26225">
        <w:rPr>
          <w:lang w:val="en-IE"/>
        </w:rPr>
        <w:t>.</w:t>
      </w:r>
    </w:p>
    <w:p w14:paraId="238ACABB" w14:textId="77777777" w:rsidR="00D26225" w:rsidRPr="00D26225" w:rsidRDefault="00D26225" w:rsidP="00C47E90">
      <w:pPr>
        <w:spacing w:after="200" w:line="276" w:lineRule="auto"/>
        <w:jc w:val="both"/>
        <w:rPr>
          <w:lang w:val="en-IE"/>
        </w:rPr>
      </w:pPr>
      <w:r w:rsidRPr="00D26225">
        <w:rPr>
          <w:lang w:val="en-IE"/>
        </w:rPr>
        <w:t xml:space="preserve">For asylum seekers and the system of asylum the relevant authorities are the </w:t>
      </w:r>
      <w:r w:rsidRPr="00D26225">
        <w:rPr>
          <w:b/>
          <w:lang w:val="en-IE"/>
        </w:rPr>
        <w:t>Asylum Service of the Ministry of Interior</w:t>
      </w:r>
      <w:r w:rsidRPr="00D26225">
        <w:rPr>
          <w:lang w:val="en-IE"/>
        </w:rPr>
        <w:t xml:space="preserve"> which examines all asylum applications and the </w:t>
      </w:r>
      <w:r w:rsidRPr="00D26225">
        <w:rPr>
          <w:b/>
          <w:lang w:val="en-IE"/>
        </w:rPr>
        <w:t>District Immigration Police Offices</w:t>
      </w:r>
      <w:r w:rsidRPr="00D26225">
        <w:rPr>
          <w:lang w:val="en-IE"/>
        </w:rPr>
        <w:t xml:space="preserve"> where someone can apply for asylum.</w:t>
      </w:r>
    </w:p>
    <w:p w14:paraId="1E902168" w14:textId="66C68B21" w:rsidR="00D26225" w:rsidRPr="00D26225" w:rsidRDefault="00D26225" w:rsidP="00C47E90">
      <w:pPr>
        <w:spacing w:after="200" w:line="276" w:lineRule="auto"/>
        <w:jc w:val="both"/>
        <w:rPr>
          <w:lang w:val="en-IE"/>
        </w:rPr>
      </w:pPr>
      <w:r w:rsidRPr="00D26225">
        <w:rPr>
          <w:lang w:val="en-IE"/>
        </w:rPr>
        <w:t xml:space="preserve">Issues related to welfare for asylum seekers, refugees and persons with international protection are dealt with by the </w:t>
      </w:r>
      <w:r w:rsidR="00EA0636">
        <w:rPr>
          <w:b/>
          <w:lang w:val="en-IE"/>
        </w:rPr>
        <w:t>Social</w:t>
      </w:r>
      <w:r w:rsidRPr="00D26225">
        <w:rPr>
          <w:lang w:val="en-IE"/>
        </w:rPr>
        <w:t xml:space="preserve"> </w:t>
      </w:r>
      <w:r w:rsidRPr="00D26225">
        <w:rPr>
          <w:b/>
          <w:lang w:val="en-IE"/>
        </w:rPr>
        <w:t xml:space="preserve">Welfare </w:t>
      </w:r>
      <w:r w:rsidR="00EA0636">
        <w:rPr>
          <w:b/>
          <w:lang w:val="en-IE"/>
        </w:rPr>
        <w:t>Services</w:t>
      </w:r>
      <w:r w:rsidRPr="00D26225">
        <w:rPr>
          <w:lang w:val="en-IE"/>
        </w:rPr>
        <w:t xml:space="preserve">. </w:t>
      </w:r>
    </w:p>
    <w:p w14:paraId="1A5E5279" w14:textId="77777777" w:rsidR="00D26225" w:rsidRPr="00D26225" w:rsidRDefault="00D26225" w:rsidP="00C47E90">
      <w:pPr>
        <w:spacing w:after="200" w:line="276" w:lineRule="auto"/>
        <w:jc w:val="both"/>
        <w:rPr>
          <w:lang w:val="en-IE"/>
        </w:rPr>
      </w:pPr>
      <w:r w:rsidRPr="00D26225">
        <w:rPr>
          <w:lang w:val="en-IE"/>
        </w:rPr>
        <w:t xml:space="preserve">To report a case of human trafficking, a victim or representative can contact the </w:t>
      </w:r>
      <w:r w:rsidRPr="00D26225">
        <w:rPr>
          <w:b/>
          <w:lang w:val="en-IE"/>
        </w:rPr>
        <w:t>Office of Combating Trafficking in Human Beings of the Cyprus Police.</w:t>
      </w:r>
      <w:r w:rsidRPr="00D26225">
        <w:rPr>
          <w:lang w:val="en-IE"/>
        </w:rPr>
        <w:t xml:space="preserve"> </w:t>
      </w:r>
    </w:p>
    <w:p w14:paraId="2F8EAE92" w14:textId="77777777" w:rsidR="00D26225" w:rsidRPr="00D26225" w:rsidRDefault="00D26225" w:rsidP="00C47E90">
      <w:pPr>
        <w:spacing w:after="200" w:line="276" w:lineRule="auto"/>
        <w:jc w:val="both"/>
        <w:rPr>
          <w:lang w:val="en-IE"/>
        </w:rPr>
      </w:pPr>
      <w:r w:rsidRPr="00D26225">
        <w:rPr>
          <w:lang w:val="en-IE"/>
        </w:rPr>
        <w:t xml:space="preserve">In the case that you are legally allowed to seek employment (for example if you are a recognised refugee or person with international protection, or if you applied for asylum more than 6 months ago), you can register with the </w:t>
      </w:r>
      <w:r w:rsidRPr="00D26225">
        <w:rPr>
          <w:b/>
          <w:lang w:val="en-IE"/>
        </w:rPr>
        <w:t>District Labour Offices.</w:t>
      </w:r>
    </w:p>
    <w:p w14:paraId="0FCBDCE0" w14:textId="77777777" w:rsidR="00D26225" w:rsidRPr="00D26225" w:rsidRDefault="00D26225" w:rsidP="00C47E90">
      <w:pPr>
        <w:spacing w:after="200" w:line="276" w:lineRule="auto"/>
        <w:jc w:val="both"/>
        <w:rPr>
          <w:lang w:val="en-IE"/>
        </w:rPr>
      </w:pPr>
      <w:r w:rsidRPr="00D26225">
        <w:rPr>
          <w:lang w:val="en-IE"/>
        </w:rPr>
        <w:t xml:space="preserve">Finally, issues of health care are dealt with by the </w:t>
      </w:r>
      <w:r w:rsidRPr="00D26225">
        <w:rPr>
          <w:b/>
          <w:lang w:val="en-IE"/>
        </w:rPr>
        <w:t>Ministry of Health</w:t>
      </w:r>
      <w:r w:rsidRPr="00D26225">
        <w:rPr>
          <w:lang w:val="en-IE"/>
        </w:rPr>
        <w:t>, while children’s education and publicly offered language courses fall under the</w:t>
      </w:r>
      <w:r w:rsidRPr="00D26225">
        <w:rPr>
          <w:b/>
          <w:lang w:val="en-IE"/>
        </w:rPr>
        <w:t xml:space="preserve"> Ministry of Education.</w:t>
      </w:r>
    </w:p>
    <w:p w14:paraId="2CE3E43B" w14:textId="77777777" w:rsidR="00C47E90" w:rsidRPr="00C47E90" w:rsidRDefault="00C47E90" w:rsidP="00C47E90">
      <w:pPr>
        <w:spacing w:after="200" w:line="276" w:lineRule="auto"/>
        <w:jc w:val="both"/>
        <w:rPr>
          <w:lang w:val="en-IE"/>
        </w:rPr>
      </w:pPr>
      <w:r w:rsidRPr="00C47E90">
        <w:rPr>
          <w:lang w:val="en-IE"/>
        </w:rPr>
        <w:t xml:space="preserve">Links for all these services are provided at the end of this resource. Contact information for most of these services can also be found at: </w:t>
      </w:r>
      <w:hyperlink r:id="rId11" w:history="1">
        <w:r w:rsidRPr="00C47E90">
          <w:rPr>
            <w:rStyle w:val="Hyperlink"/>
            <w:lang w:val="en-IE"/>
          </w:rPr>
          <w:t>help.unhcr.org/cyprus/</w:t>
        </w:r>
      </w:hyperlink>
    </w:p>
    <w:p w14:paraId="673959BA" w14:textId="445B27DD" w:rsidR="00D26225" w:rsidRPr="00D26225" w:rsidRDefault="00D26225" w:rsidP="00C47E90">
      <w:pPr>
        <w:spacing w:after="200" w:line="276" w:lineRule="auto"/>
        <w:jc w:val="both"/>
        <w:rPr>
          <w:color w:val="0000FF"/>
          <w:lang w:val="en-IE"/>
        </w:rPr>
      </w:pPr>
      <w:r w:rsidRPr="00D26225">
        <w:rPr>
          <w:color w:val="0000FF"/>
          <w:lang w:val="en-IE"/>
        </w:rPr>
        <w:t xml:space="preserve">Slide 9 </w:t>
      </w:r>
      <w:r w:rsidR="00A825D9">
        <w:rPr>
          <w:color w:val="0000FF"/>
          <w:lang w:val="en-IE"/>
        </w:rPr>
        <w:t>- NGOs</w:t>
      </w:r>
    </w:p>
    <w:p w14:paraId="3C0ABD69" w14:textId="77777777" w:rsidR="00003AFB" w:rsidRPr="00003AFB" w:rsidRDefault="00003AFB" w:rsidP="00003AFB">
      <w:pPr>
        <w:spacing w:after="200" w:line="276" w:lineRule="auto"/>
        <w:jc w:val="both"/>
        <w:rPr>
          <w:lang w:val="en-US"/>
        </w:rPr>
      </w:pPr>
      <w:r w:rsidRPr="00003AFB">
        <w:rPr>
          <w:lang w:val="en-IE"/>
        </w:rPr>
        <w:t xml:space="preserve">In addition to the governmental services there are several non-governmental organisations that work to assist migrants and refugees to access their rights and to be able to settle in Cyprus. The </w:t>
      </w:r>
      <w:r w:rsidRPr="00003AFB">
        <w:rPr>
          <w:lang w:val="en-IE"/>
        </w:rPr>
        <w:lastRenderedPageBreak/>
        <w:t>most important organisation that offer services to migrants and refugees are listed below. These organisations can give you advice on all aspects of your integration in Cyprus:</w:t>
      </w:r>
    </w:p>
    <w:p w14:paraId="03113C24" w14:textId="77777777" w:rsidR="00003AFB" w:rsidRPr="00003AFB" w:rsidRDefault="00003AFB" w:rsidP="00003AFB">
      <w:pPr>
        <w:spacing w:after="200" w:line="276" w:lineRule="auto"/>
        <w:jc w:val="both"/>
        <w:rPr>
          <w:lang w:val="en-US"/>
        </w:rPr>
      </w:pPr>
      <w:r w:rsidRPr="00003AFB">
        <w:rPr>
          <w:lang w:val="en-IE"/>
        </w:rPr>
        <w:t>MyHUB – Migrant Information Centres (operating in all the cities)</w:t>
      </w:r>
      <w:r w:rsidRPr="00003AFB">
        <w:rPr>
          <w:lang w:val="en-US"/>
        </w:rPr>
        <w:t>.</w:t>
      </w:r>
    </w:p>
    <w:p w14:paraId="473CE022" w14:textId="77777777" w:rsidR="00003AFB" w:rsidRPr="00003AFB" w:rsidRDefault="00003AFB" w:rsidP="00003AFB">
      <w:pPr>
        <w:spacing w:after="200" w:line="276" w:lineRule="auto"/>
        <w:jc w:val="both"/>
        <w:rPr>
          <w:lang w:val="en-US"/>
        </w:rPr>
      </w:pPr>
      <w:r w:rsidRPr="00003AFB">
        <w:rPr>
          <w:lang w:val="en-IE"/>
        </w:rPr>
        <w:t>Caritas Cyprus, based in Nicosia, with operations also in Larnaca and Paphos.</w:t>
      </w:r>
    </w:p>
    <w:p w14:paraId="056F54E5" w14:textId="77777777" w:rsidR="00003AFB" w:rsidRPr="00003AFB" w:rsidRDefault="00003AFB" w:rsidP="00003AFB">
      <w:pPr>
        <w:spacing w:after="200" w:line="276" w:lineRule="auto"/>
        <w:jc w:val="both"/>
        <w:rPr>
          <w:lang w:val="en-US"/>
        </w:rPr>
      </w:pPr>
      <w:r w:rsidRPr="00003AFB">
        <w:rPr>
          <w:lang w:val="en-IE"/>
        </w:rPr>
        <w:t>KISA – Action for Equality, Support, Antirasism, based in Nicosia</w:t>
      </w:r>
      <w:r w:rsidRPr="00003AFB">
        <w:rPr>
          <w:lang w:val="en-US"/>
        </w:rPr>
        <w:t>.</w:t>
      </w:r>
    </w:p>
    <w:p w14:paraId="1B1885D3" w14:textId="77777777" w:rsidR="00003AFB" w:rsidRPr="00003AFB" w:rsidRDefault="00003AFB" w:rsidP="00003AFB">
      <w:pPr>
        <w:spacing w:after="200" w:line="276" w:lineRule="auto"/>
        <w:jc w:val="both"/>
        <w:rPr>
          <w:lang w:val="en-US"/>
        </w:rPr>
      </w:pPr>
      <w:r w:rsidRPr="00003AFB">
        <w:rPr>
          <w:lang w:val="en-IE"/>
        </w:rPr>
        <w:t>Cyprus Red Cross Society, operating in all cities</w:t>
      </w:r>
      <w:r w:rsidRPr="00003AFB">
        <w:rPr>
          <w:lang w:val="en-US"/>
        </w:rPr>
        <w:t>.</w:t>
      </w:r>
    </w:p>
    <w:p w14:paraId="16D29EB6" w14:textId="77777777" w:rsidR="00003AFB" w:rsidRPr="00003AFB" w:rsidRDefault="00003AFB" w:rsidP="00003AFB">
      <w:pPr>
        <w:spacing w:after="200" w:line="276" w:lineRule="auto"/>
        <w:jc w:val="both"/>
        <w:rPr>
          <w:lang w:val="en-US"/>
        </w:rPr>
      </w:pPr>
      <w:r w:rsidRPr="00003AFB">
        <w:rPr>
          <w:lang w:val="en-IE"/>
        </w:rPr>
        <w:t>Cyprus Refugee Council, based in Nicosia</w:t>
      </w:r>
      <w:r w:rsidRPr="00003AFB">
        <w:rPr>
          <w:lang w:val="en-US"/>
        </w:rPr>
        <w:t>, which focuses on</w:t>
      </w:r>
      <w:r w:rsidRPr="00003AFB">
        <w:rPr>
          <w:lang w:val="en-IE"/>
        </w:rPr>
        <w:t xml:space="preserve"> asylum seekers, refugees, persons with subsidiary protection and victims of torture.</w:t>
      </w:r>
    </w:p>
    <w:p w14:paraId="0C73CDD4" w14:textId="545673BD" w:rsidR="00003AFB" w:rsidRPr="00003AFB" w:rsidRDefault="00003AFB" w:rsidP="00C47E90">
      <w:pPr>
        <w:spacing w:after="200" w:line="276" w:lineRule="auto"/>
        <w:jc w:val="both"/>
        <w:rPr>
          <w:lang w:val="en-US"/>
        </w:rPr>
      </w:pPr>
      <w:r w:rsidRPr="00003AFB">
        <w:rPr>
          <w:lang w:val="en-IE"/>
        </w:rPr>
        <w:t>Hope for Children CRC Policy Center, based in Nicosia but operating shelters for unaccompanied minors in different cities. Hope for Children’s work is focused on children’s rights, irrespective of their migration status.</w:t>
      </w:r>
    </w:p>
    <w:p w14:paraId="1AA3202B" w14:textId="03DC2FB9" w:rsidR="00D26225" w:rsidRPr="00D26225" w:rsidRDefault="00D26225" w:rsidP="00C47E90">
      <w:pPr>
        <w:spacing w:after="200" w:line="276" w:lineRule="auto"/>
        <w:jc w:val="both"/>
        <w:rPr>
          <w:color w:val="0000FF"/>
          <w:lang w:val="en-IE"/>
        </w:rPr>
      </w:pPr>
      <w:r w:rsidRPr="00D26225">
        <w:rPr>
          <w:color w:val="0000FF"/>
          <w:lang w:val="en-IE"/>
        </w:rPr>
        <w:t xml:space="preserve">Slide 10 </w:t>
      </w:r>
      <w:r w:rsidR="00A825D9">
        <w:rPr>
          <w:color w:val="0000FF"/>
          <w:lang w:val="en-IE"/>
        </w:rPr>
        <w:t>– Volunt</w:t>
      </w:r>
      <w:r w:rsidR="00A26FB6">
        <w:rPr>
          <w:color w:val="0000FF"/>
          <w:lang w:val="en-IE"/>
        </w:rPr>
        <w:t>eer’s</w:t>
      </w:r>
      <w:r w:rsidR="00A825D9">
        <w:rPr>
          <w:color w:val="0000FF"/>
          <w:lang w:val="en-IE"/>
        </w:rPr>
        <w:t xml:space="preserve"> Groups</w:t>
      </w:r>
    </w:p>
    <w:p w14:paraId="7F15E024" w14:textId="2CFE2AA1" w:rsidR="00D26225" w:rsidRPr="00D26225" w:rsidRDefault="00D26225" w:rsidP="00C47E90">
      <w:pPr>
        <w:spacing w:after="200" w:line="276" w:lineRule="auto"/>
        <w:jc w:val="both"/>
        <w:rPr>
          <w:lang w:val="en-IE"/>
        </w:rPr>
      </w:pPr>
      <w:r w:rsidRPr="00D26225">
        <w:rPr>
          <w:lang w:val="en-IE"/>
        </w:rPr>
        <w:t>There are also some volunt</w:t>
      </w:r>
      <w:r w:rsidR="00A26FB6">
        <w:rPr>
          <w:lang w:val="en-IE"/>
        </w:rPr>
        <w:t>eer’s</w:t>
      </w:r>
      <w:r w:rsidRPr="00D26225">
        <w:rPr>
          <w:lang w:val="en-IE"/>
        </w:rPr>
        <w:t xml:space="preserve"> groups that provide a lot of support especially to vulnerable migrants and refugees. </w:t>
      </w:r>
      <w:r w:rsidR="00797328">
        <w:rPr>
          <w:lang w:val="en-IE"/>
        </w:rPr>
        <w:t xml:space="preserve">They help them in many different ways. For example, they </w:t>
      </w:r>
      <w:r w:rsidR="00732902">
        <w:rPr>
          <w:lang w:val="en-IE"/>
        </w:rPr>
        <w:t xml:space="preserve"> collect essential daily items </w:t>
      </w:r>
      <w:r w:rsidR="00797328">
        <w:rPr>
          <w:lang w:val="en-IE"/>
        </w:rPr>
        <w:t>and distribute them to</w:t>
      </w:r>
      <w:r w:rsidR="00732902">
        <w:rPr>
          <w:lang w:val="en-IE"/>
        </w:rPr>
        <w:t xml:space="preserve"> vulnerable migrants and refugees, help them find housing and furnitures for their new houses, o</w:t>
      </w:r>
      <w:r w:rsidR="00797328">
        <w:rPr>
          <w:lang w:val="en-IE"/>
        </w:rPr>
        <w:t>rganise short trainings and social excursions or events, accompany them at the various governmental offices, inform them about their rights and help them navigate the various procedures. Some of these groups</w:t>
      </w:r>
      <w:r w:rsidRPr="00D26225">
        <w:rPr>
          <w:lang w:val="en-IE"/>
        </w:rPr>
        <w:t xml:space="preserve"> include:</w:t>
      </w:r>
    </w:p>
    <w:p w14:paraId="0544D312" w14:textId="255F5FB2" w:rsidR="00D26225" w:rsidRPr="00D26225" w:rsidRDefault="00D26225" w:rsidP="00C47E90">
      <w:pPr>
        <w:spacing w:after="200" w:line="276" w:lineRule="auto"/>
        <w:jc w:val="both"/>
        <w:rPr>
          <w:lang w:val="en-IE"/>
        </w:rPr>
      </w:pPr>
      <w:r w:rsidRPr="00D26225">
        <w:rPr>
          <w:lang w:val="en-IE"/>
        </w:rPr>
        <w:t xml:space="preserve">Kofinou We Care – a volunteers’ group operating mainly at the Kofinou Refugee Reception and Accommodation Centre </w:t>
      </w:r>
    </w:p>
    <w:p w14:paraId="5C8E90DF" w14:textId="24239AE2" w:rsidR="00797328" w:rsidRDefault="00797328" w:rsidP="00C47E90">
      <w:pPr>
        <w:spacing w:after="200" w:line="276" w:lineRule="auto"/>
        <w:jc w:val="both"/>
        <w:rPr>
          <w:lang w:val="en-IE"/>
        </w:rPr>
      </w:pPr>
      <w:r>
        <w:rPr>
          <w:lang w:val="en-IE"/>
        </w:rPr>
        <w:t xml:space="preserve">“OASIS”, </w:t>
      </w:r>
      <w:r w:rsidR="00D26225" w:rsidRPr="00D26225">
        <w:rPr>
          <w:lang w:val="en-IE"/>
        </w:rPr>
        <w:t>based in Larnaca</w:t>
      </w:r>
    </w:p>
    <w:p w14:paraId="3547C163" w14:textId="04F98A96" w:rsidR="00797328" w:rsidRDefault="00797328" w:rsidP="00C47E90">
      <w:pPr>
        <w:spacing w:after="200" w:line="276" w:lineRule="auto"/>
        <w:jc w:val="both"/>
        <w:rPr>
          <w:lang w:val="en-IE"/>
        </w:rPr>
      </w:pPr>
      <w:r>
        <w:rPr>
          <w:lang w:val="en-IE"/>
        </w:rPr>
        <w:t>“The Learning Refuge” in Paphos and</w:t>
      </w:r>
    </w:p>
    <w:p w14:paraId="3C62151C" w14:textId="0E462D34" w:rsidR="00D26225" w:rsidRPr="00D26225" w:rsidRDefault="00797328" w:rsidP="00C47E90">
      <w:pPr>
        <w:spacing w:after="200" w:line="276" w:lineRule="auto"/>
        <w:jc w:val="both"/>
        <w:rPr>
          <w:lang w:val="en-IE"/>
        </w:rPr>
      </w:pPr>
      <w:r>
        <w:rPr>
          <w:lang w:val="en-IE"/>
        </w:rPr>
        <w:t>AGAPI in Limassol.</w:t>
      </w:r>
      <w:r w:rsidR="00D26225" w:rsidRPr="00D26225">
        <w:rPr>
          <w:lang w:val="en-IE"/>
        </w:rPr>
        <w:t xml:space="preserve"> </w:t>
      </w:r>
    </w:p>
    <w:p w14:paraId="19D09629" w14:textId="77777777" w:rsidR="00D26225" w:rsidRPr="00D26225" w:rsidRDefault="00D26225" w:rsidP="00C47E90">
      <w:pPr>
        <w:spacing w:after="200" w:line="276" w:lineRule="auto"/>
        <w:jc w:val="both"/>
        <w:rPr>
          <w:lang w:val="en-IE"/>
        </w:rPr>
      </w:pPr>
      <w:r w:rsidRPr="00D26225">
        <w:rPr>
          <w:lang w:val="en-IE"/>
        </w:rPr>
        <w:t>You can also reach out to other organisation that work with a specific community to which you belong. For example, we have the following organisations:</w:t>
      </w:r>
    </w:p>
    <w:p w14:paraId="17E4F5BC" w14:textId="1FD72835" w:rsidR="00797328" w:rsidRDefault="00797328" w:rsidP="00C47E90">
      <w:pPr>
        <w:spacing w:after="200" w:line="276" w:lineRule="auto"/>
        <w:jc w:val="both"/>
        <w:rPr>
          <w:lang w:val="en-IE"/>
        </w:rPr>
      </w:pPr>
      <w:r w:rsidRPr="00D26225">
        <w:rPr>
          <w:lang w:val="en-IE"/>
        </w:rPr>
        <w:t>The Association of Recognised Refugees in Cyprus</w:t>
      </w:r>
      <w:r>
        <w:rPr>
          <w:lang w:val="en-IE"/>
        </w:rPr>
        <w:t>.</w:t>
      </w:r>
    </w:p>
    <w:p w14:paraId="721D6534" w14:textId="2F8A7B7B" w:rsidR="00D26225" w:rsidRPr="00D26225" w:rsidRDefault="00797328" w:rsidP="00C47E90">
      <w:pPr>
        <w:spacing w:after="200" w:line="276" w:lineRule="auto"/>
        <w:jc w:val="both"/>
        <w:rPr>
          <w:lang w:val="en-IE"/>
        </w:rPr>
      </w:pPr>
      <w:r>
        <w:rPr>
          <w:lang w:val="en-IE"/>
        </w:rPr>
        <w:t>AcceptCy</w:t>
      </w:r>
      <w:r w:rsidR="00D26225" w:rsidRPr="00D26225">
        <w:rPr>
          <w:lang w:val="en-IE"/>
        </w:rPr>
        <w:t xml:space="preserve">; which promotes the rights of all persons that are Lesbians, Gay, Bisexual, Transexual and Intersex </w:t>
      </w:r>
      <w:r>
        <w:rPr>
          <w:lang w:val="en-IE"/>
        </w:rPr>
        <w:t>(LGBTI)</w:t>
      </w:r>
      <w:r w:rsidR="00D26225" w:rsidRPr="00D26225">
        <w:rPr>
          <w:lang w:val="en-IE"/>
        </w:rPr>
        <w:t xml:space="preserve">  </w:t>
      </w:r>
    </w:p>
    <w:p w14:paraId="2DF866D1" w14:textId="77777777" w:rsidR="00D26225" w:rsidRPr="00D26225" w:rsidRDefault="00D26225" w:rsidP="00C47E90">
      <w:pPr>
        <w:shd w:val="clear" w:color="auto" w:fill="FEFEFE"/>
        <w:spacing w:before="600" w:after="300"/>
        <w:jc w:val="both"/>
        <w:textAlignment w:val="baseline"/>
        <w:outlineLvl w:val="1"/>
        <w:rPr>
          <w:rFonts w:eastAsia="Times New Roman" w:cs="Arial"/>
          <w:color w:val="0000FF"/>
          <w:lang w:val="en-US"/>
        </w:rPr>
      </w:pPr>
      <w:r w:rsidRPr="00D26225">
        <w:rPr>
          <w:bCs/>
          <w:color w:val="0000FF"/>
          <w:lang w:val="en-US"/>
        </w:rPr>
        <w:t xml:space="preserve">Slide 11 </w:t>
      </w:r>
      <w:proofErr w:type="gramStart"/>
      <w:r w:rsidRPr="00D26225">
        <w:rPr>
          <w:bCs/>
          <w:color w:val="0000FF"/>
          <w:lang w:val="en-US"/>
        </w:rPr>
        <w:t>text</w:t>
      </w:r>
      <w:proofErr w:type="gramEnd"/>
      <w:r w:rsidRPr="00D26225">
        <w:rPr>
          <w:bCs/>
          <w:color w:val="0000FF"/>
          <w:lang w:val="en-US"/>
        </w:rPr>
        <w:t xml:space="preserve"> - </w:t>
      </w:r>
      <w:r w:rsidRPr="00D26225">
        <w:rPr>
          <w:rFonts w:eastAsia="Times New Roman" w:cs="Arial"/>
          <w:color w:val="0000FF"/>
          <w:lang w:val="en-US"/>
        </w:rPr>
        <w:t>Independent Supervisory Bodies</w:t>
      </w:r>
    </w:p>
    <w:p w14:paraId="2D8D2BAE" w14:textId="7678C421" w:rsidR="00D26225" w:rsidRPr="00D26225" w:rsidRDefault="00797328" w:rsidP="00C47E90">
      <w:pPr>
        <w:spacing w:after="200" w:line="276" w:lineRule="auto"/>
        <w:jc w:val="both"/>
        <w:rPr>
          <w:lang w:val="en-IE"/>
        </w:rPr>
      </w:pPr>
      <w:r>
        <w:rPr>
          <w:lang w:val="en-IE"/>
        </w:rPr>
        <w:lastRenderedPageBreak/>
        <w:t>Independent Supervisory Bodies are</w:t>
      </w:r>
      <w:r w:rsidR="00D26225" w:rsidRPr="00D26225">
        <w:rPr>
          <w:lang w:val="en-IE"/>
        </w:rPr>
        <w:t xml:space="preserve"> independent institutions, which means they are not part of the government or the public services and they are not affiliated to any public or private organisation. These institutions are responsible to ensure the protection of citizens rights and human rights in general. Their role is to investigate and report instances where there has been maltreatment or maladministration on behalf of public authorities in the application of the law. </w:t>
      </w:r>
      <w:r w:rsidR="00BF1978" w:rsidRPr="00D26225">
        <w:rPr>
          <w:lang w:val="en-IE"/>
        </w:rPr>
        <w:t>If you believe you have been a victim of mal-administration and mal-treatment you have the right to file a complain at one of theses offices.</w:t>
      </w:r>
    </w:p>
    <w:p w14:paraId="1BD17E31" w14:textId="77777777" w:rsidR="00D26225" w:rsidRPr="00D26225" w:rsidRDefault="00D26225" w:rsidP="00C47E90">
      <w:pPr>
        <w:spacing w:after="200" w:line="276" w:lineRule="auto"/>
        <w:rPr>
          <w:rFonts w:eastAsia="Times New Roman"/>
          <w:lang w:val="en-IE"/>
        </w:rPr>
      </w:pPr>
      <w:r w:rsidRPr="00D26225">
        <w:rPr>
          <w:lang w:val="en-IE"/>
        </w:rPr>
        <w:t xml:space="preserve">The most important Independent Supervisory Body is the </w:t>
      </w:r>
      <w:r w:rsidRPr="00D26225">
        <w:rPr>
          <w:b/>
          <w:lang w:val="en-IE"/>
        </w:rPr>
        <w:t>Ombudsman</w:t>
      </w:r>
      <w:r w:rsidRPr="00D26225">
        <w:rPr>
          <w:lang w:val="en-IE"/>
        </w:rPr>
        <w:t xml:space="preserve">, that is the </w:t>
      </w:r>
      <w:r w:rsidRPr="00D26225">
        <w:rPr>
          <w:b/>
          <w:lang w:val="en-IE"/>
        </w:rPr>
        <w:t>Commissioner for Administration and Protection of Human Rights -</w:t>
      </w:r>
      <w:r w:rsidRPr="00D26225">
        <w:rPr>
          <w:rFonts w:eastAsia="Times New Roman" w:cs="Arial"/>
          <w:color w:val="404040"/>
          <w:shd w:val="clear" w:color="auto" w:fill="FEFEFE"/>
          <w:lang w:val="en-IE"/>
        </w:rPr>
        <w:t> </w:t>
      </w:r>
      <w:r w:rsidRPr="00D26225">
        <w:rPr>
          <w:rFonts w:eastAsia="Times New Roman"/>
          <w:lang w:val="en-IE"/>
        </w:rPr>
        <w:fldChar w:fldCharType="begin"/>
      </w:r>
      <w:r w:rsidRPr="00D26225">
        <w:rPr>
          <w:rFonts w:eastAsia="Times New Roman"/>
          <w:lang w:val="en-IE"/>
        </w:rPr>
        <w:instrText xml:space="preserve"> HYPERLINK "http://www.ombudsman.gov.cy/" \t "_blank" </w:instrText>
      </w:r>
      <w:r w:rsidRPr="00D26225">
        <w:rPr>
          <w:rFonts w:eastAsia="Times New Roman"/>
          <w:lang w:val="en-IE"/>
        </w:rPr>
      </w:r>
      <w:r w:rsidRPr="00D26225">
        <w:rPr>
          <w:rFonts w:eastAsia="Times New Roman"/>
          <w:lang w:val="en-IE"/>
        </w:rPr>
        <w:fldChar w:fldCharType="separate"/>
      </w:r>
      <w:r w:rsidRPr="00D26225">
        <w:rPr>
          <w:rFonts w:eastAsia="Times New Roman" w:cs="Arial"/>
          <w:color w:val="0072BC"/>
          <w:u w:val="single"/>
          <w:bdr w:val="none" w:sz="0" w:space="0" w:color="auto" w:frame="1"/>
          <w:shd w:val="clear" w:color="auto" w:fill="FEFEFE"/>
          <w:lang w:val="en-IE"/>
        </w:rPr>
        <w:t>www.ombudsman.gov.cy</w:t>
      </w:r>
      <w:r w:rsidRPr="00D26225">
        <w:rPr>
          <w:rFonts w:eastAsia="Times New Roman"/>
          <w:lang w:val="en-IE"/>
        </w:rPr>
        <w:fldChar w:fldCharType="end"/>
      </w:r>
    </w:p>
    <w:p w14:paraId="4EE2D852" w14:textId="3741E847" w:rsidR="00D26225" w:rsidRPr="00D26225" w:rsidRDefault="00BF1978" w:rsidP="00C47E90">
      <w:pPr>
        <w:spacing w:after="200" w:line="276" w:lineRule="auto"/>
        <w:jc w:val="both"/>
        <w:rPr>
          <w:lang w:val="en-IE"/>
        </w:rPr>
      </w:pPr>
      <w:r>
        <w:rPr>
          <w:lang w:val="en-IE"/>
        </w:rPr>
        <w:t>Yo</w:t>
      </w:r>
      <w:r w:rsidR="00D26225" w:rsidRPr="00D26225">
        <w:rPr>
          <w:lang w:val="en-IE"/>
        </w:rPr>
        <w:t>u may contact the Ombudsman if you believe that:</w:t>
      </w:r>
      <w:bookmarkStart w:id="0" w:name="2"/>
    </w:p>
    <w:p w14:paraId="6F91964E" w14:textId="4BE24153" w:rsidR="00D26225" w:rsidRPr="00C47E90" w:rsidRDefault="00D26225" w:rsidP="00C47E90">
      <w:pPr>
        <w:pStyle w:val="ListParagraph"/>
        <w:numPr>
          <w:ilvl w:val="0"/>
          <w:numId w:val="11"/>
        </w:numPr>
        <w:spacing w:after="200" w:line="276" w:lineRule="auto"/>
        <w:jc w:val="both"/>
        <w:rPr>
          <w:lang w:val="en-IE"/>
        </w:rPr>
      </w:pPr>
      <w:r w:rsidRPr="00C47E90">
        <w:rPr>
          <w:rFonts w:eastAsia="Times New Roman"/>
          <w:color w:val="000000"/>
          <w:bdr w:val="none" w:sz="0" w:space="0" w:color="auto" w:frame="1"/>
          <w:shd w:val="clear" w:color="auto" w:fill="FFFFFF"/>
          <w:lang w:val="en-US"/>
        </w:rPr>
        <w:t xml:space="preserve">A public agency or a public officer handled a case of yours in an unjust manner or in contrast to the laws or to the principles of administrative law or has unjustifiably delayed to respond to your request. </w:t>
      </w:r>
    </w:p>
    <w:p w14:paraId="3F402A58" w14:textId="41F0F3F4" w:rsidR="00D26225" w:rsidRPr="00C47E90" w:rsidRDefault="00D26225" w:rsidP="00C47E90">
      <w:pPr>
        <w:pStyle w:val="ListParagraph"/>
        <w:numPr>
          <w:ilvl w:val="0"/>
          <w:numId w:val="11"/>
        </w:numPr>
        <w:spacing w:after="200" w:line="276" w:lineRule="auto"/>
        <w:jc w:val="both"/>
        <w:rPr>
          <w:rFonts w:eastAsia="Times New Roman"/>
          <w:color w:val="000000"/>
          <w:bdr w:val="none" w:sz="0" w:space="0" w:color="auto" w:frame="1"/>
          <w:shd w:val="clear" w:color="auto" w:fill="FFFFFF"/>
          <w:lang w:val="en-US"/>
        </w:rPr>
      </w:pPr>
      <w:r w:rsidRPr="00C47E90">
        <w:rPr>
          <w:rFonts w:eastAsia="Times New Roman"/>
          <w:color w:val="000000"/>
          <w:bdr w:val="none" w:sz="0" w:space="0" w:color="auto" w:frame="1"/>
          <w:shd w:val="clear" w:color="auto" w:fill="FFFFFF"/>
          <w:lang w:val="en-US"/>
        </w:rPr>
        <w:t xml:space="preserve">A public or private body has mistreated you because of your gender, race, ethnicity, the community you belong to, your language, color, age, disability, sexual orientation, religion, </w:t>
      </w:r>
      <w:proofErr w:type="gramStart"/>
      <w:r w:rsidRPr="00C47E90">
        <w:rPr>
          <w:rFonts w:eastAsia="Times New Roman"/>
          <w:color w:val="000000"/>
          <w:bdr w:val="none" w:sz="0" w:space="0" w:color="auto" w:frame="1"/>
          <w:shd w:val="clear" w:color="auto" w:fill="FFFFFF"/>
          <w:lang w:val="en-US"/>
        </w:rPr>
        <w:t>political</w:t>
      </w:r>
      <w:proofErr w:type="gramEnd"/>
      <w:r w:rsidRPr="00C47E90">
        <w:rPr>
          <w:rFonts w:eastAsia="Times New Roman"/>
          <w:color w:val="000000"/>
          <w:bdr w:val="none" w:sz="0" w:space="0" w:color="auto" w:frame="1"/>
          <w:shd w:val="clear" w:color="auto" w:fill="FFFFFF"/>
          <w:lang w:val="en-US"/>
        </w:rPr>
        <w:t xml:space="preserve"> or other beliefs.</w:t>
      </w:r>
    </w:p>
    <w:p w14:paraId="1BA53D20" w14:textId="246DA06A" w:rsidR="00D26225" w:rsidRPr="00C47E90" w:rsidRDefault="00D26225" w:rsidP="00C47E90">
      <w:pPr>
        <w:pStyle w:val="ListParagraph"/>
        <w:numPr>
          <w:ilvl w:val="0"/>
          <w:numId w:val="11"/>
        </w:numPr>
        <w:spacing w:after="200" w:line="276" w:lineRule="auto"/>
        <w:jc w:val="both"/>
        <w:rPr>
          <w:rFonts w:eastAsia="Times New Roman"/>
          <w:color w:val="000000"/>
          <w:bdr w:val="none" w:sz="0" w:space="0" w:color="auto" w:frame="1"/>
          <w:shd w:val="clear" w:color="auto" w:fill="FFFFFF"/>
          <w:lang w:val="en-US"/>
        </w:rPr>
      </w:pPr>
      <w:r w:rsidRPr="00C47E90">
        <w:rPr>
          <w:rFonts w:eastAsia="Times New Roman"/>
          <w:color w:val="000000"/>
          <w:bdr w:val="none" w:sz="0" w:space="0" w:color="auto" w:frame="1"/>
          <w:shd w:val="clear" w:color="auto" w:fill="FFFFFF"/>
          <w:lang w:val="en-US"/>
        </w:rPr>
        <w:t>Any of your rights is violated (e.g. access to employment, education, health) due to disability</w:t>
      </w:r>
      <w:bookmarkEnd w:id="0"/>
    </w:p>
    <w:p w14:paraId="2D26AF38" w14:textId="77777777" w:rsidR="00D26225" w:rsidRPr="00D26225" w:rsidRDefault="00D26225" w:rsidP="00C47E90">
      <w:pPr>
        <w:spacing w:after="200" w:line="276" w:lineRule="auto"/>
        <w:jc w:val="both"/>
        <w:rPr>
          <w:rFonts w:eastAsia="Times New Roman"/>
          <w:color w:val="000000"/>
          <w:bdr w:val="none" w:sz="0" w:space="0" w:color="auto" w:frame="1"/>
          <w:shd w:val="clear" w:color="auto" w:fill="FFFFFF"/>
          <w:lang w:val="en-US"/>
        </w:rPr>
      </w:pPr>
      <w:r w:rsidRPr="00D26225">
        <w:rPr>
          <w:rFonts w:eastAsia="Times New Roman"/>
          <w:color w:val="000000"/>
          <w:bdr w:val="none" w:sz="0" w:space="0" w:color="auto" w:frame="1"/>
          <w:shd w:val="clear" w:color="auto" w:fill="FFFFFF"/>
          <w:lang w:val="en-US"/>
        </w:rPr>
        <w:t xml:space="preserve">Other Independent Supervisory Bodies are: </w:t>
      </w:r>
    </w:p>
    <w:p w14:paraId="401CD2D5" w14:textId="31668CEF" w:rsidR="00D26225" w:rsidRPr="00D26225" w:rsidRDefault="00D26225" w:rsidP="00C47E90">
      <w:pPr>
        <w:spacing w:after="200" w:line="276" w:lineRule="auto"/>
        <w:jc w:val="both"/>
        <w:rPr>
          <w:rFonts w:eastAsia="Times New Roman"/>
          <w:color w:val="000000"/>
          <w:bdr w:val="none" w:sz="0" w:space="0" w:color="auto" w:frame="1"/>
          <w:shd w:val="clear" w:color="auto" w:fill="FFFFFF"/>
          <w:lang w:val="en-US"/>
        </w:rPr>
      </w:pPr>
      <w:r w:rsidRPr="00D26225">
        <w:rPr>
          <w:rFonts w:eastAsia="Times New Roman"/>
          <w:color w:val="000000"/>
          <w:bdr w:val="none" w:sz="0" w:space="0" w:color="auto" w:frame="1"/>
          <w:shd w:val="clear" w:color="auto" w:fill="FFFFFF"/>
          <w:lang w:val="en-US"/>
        </w:rPr>
        <w:t xml:space="preserve">The Commissioner for Children’s Rights </w:t>
      </w:r>
      <w:r w:rsidR="00BF1978">
        <w:rPr>
          <w:rFonts w:eastAsia="Times New Roman"/>
          <w:color w:val="000000"/>
          <w:bdr w:val="none" w:sz="0" w:space="0" w:color="auto" w:frame="1"/>
          <w:shd w:val="clear" w:color="auto" w:fill="FFFFFF"/>
          <w:lang w:val="en-US"/>
        </w:rPr>
        <w:t>and</w:t>
      </w:r>
    </w:p>
    <w:p w14:paraId="2CD106E7" w14:textId="46397F65" w:rsidR="00D26225" w:rsidRPr="00D26225" w:rsidRDefault="00D26225" w:rsidP="00C47E90">
      <w:pPr>
        <w:spacing w:after="200" w:line="276" w:lineRule="auto"/>
        <w:jc w:val="both"/>
        <w:rPr>
          <w:rFonts w:eastAsia="Times New Roman"/>
          <w:color w:val="000000"/>
          <w:bdr w:val="none" w:sz="0" w:space="0" w:color="auto" w:frame="1"/>
          <w:shd w:val="clear" w:color="auto" w:fill="FFFFFF"/>
          <w:lang w:val="en-US"/>
        </w:rPr>
      </w:pPr>
      <w:r w:rsidRPr="00D26225">
        <w:rPr>
          <w:rFonts w:eastAsia="Times New Roman"/>
          <w:color w:val="000000"/>
          <w:bdr w:val="none" w:sz="0" w:space="0" w:color="auto" w:frame="1"/>
          <w:shd w:val="clear" w:color="auto" w:fill="FFFFFF"/>
          <w:lang w:val="en-US"/>
        </w:rPr>
        <w:t xml:space="preserve">The Independent Authority for the Investigation of Allegations and Complaints Against the Police </w:t>
      </w:r>
    </w:p>
    <w:p w14:paraId="6A02975E" w14:textId="68089CF9" w:rsidR="00D26225" w:rsidRPr="00D26225" w:rsidRDefault="00D26225" w:rsidP="00C47E90">
      <w:pPr>
        <w:spacing w:after="200" w:line="276" w:lineRule="auto"/>
        <w:jc w:val="both"/>
        <w:rPr>
          <w:color w:val="0000FF"/>
          <w:lang w:val="en-IE"/>
        </w:rPr>
      </w:pPr>
      <w:r w:rsidRPr="00D26225">
        <w:rPr>
          <w:color w:val="0000FF"/>
          <w:lang w:val="en-IE"/>
        </w:rPr>
        <w:t xml:space="preserve">Slide 12 text – </w:t>
      </w:r>
      <w:r w:rsidR="00A825D9">
        <w:rPr>
          <w:color w:val="0000FF"/>
          <w:lang w:val="en-IE"/>
        </w:rPr>
        <w:t xml:space="preserve">Municipalities </w:t>
      </w:r>
    </w:p>
    <w:p w14:paraId="47378130" w14:textId="2D7AD94C" w:rsidR="00D26225" w:rsidRDefault="00D26225" w:rsidP="00C47E90">
      <w:pPr>
        <w:spacing w:after="200" w:line="276" w:lineRule="auto"/>
        <w:jc w:val="both"/>
        <w:rPr>
          <w:lang w:val="en-IE"/>
        </w:rPr>
      </w:pPr>
      <w:r w:rsidRPr="00D26225">
        <w:rPr>
          <w:lang w:val="en-IE"/>
        </w:rPr>
        <w:t>Local Authorities and Municipalities may also be very useful for your integration to the new community. Several Municipalities organise integration related activities, from Greek language courses and child-care services for children under 5 to multicultural festivals. It is difficult to list here an exhaustive list of all the Municipalities. We encourage you to reach out to the Municipality in the district where you stay and in the neighbouring districts and ask them what integration and intercultural activities they offer. They may also be able to advice you on what other services exist in your area which can be useful for you.</w:t>
      </w:r>
    </w:p>
    <w:p w14:paraId="5CEF051C" w14:textId="77777777" w:rsidR="00A825D9" w:rsidRPr="00D26225" w:rsidRDefault="00A825D9" w:rsidP="00C47E90">
      <w:pPr>
        <w:spacing w:after="200" w:line="276" w:lineRule="auto"/>
        <w:jc w:val="both"/>
        <w:rPr>
          <w:lang w:val="en-IE"/>
        </w:rPr>
      </w:pPr>
    </w:p>
    <w:p w14:paraId="3763E176" w14:textId="3B6ADB5F" w:rsidR="00D26225" w:rsidRPr="00D26225" w:rsidRDefault="00D26225" w:rsidP="00C47E90">
      <w:pPr>
        <w:spacing w:after="200" w:line="276" w:lineRule="auto"/>
        <w:jc w:val="both"/>
        <w:rPr>
          <w:color w:val="0000FF"/>
          <w:lang w:val="en-IE"/>
        </w:rPr>
      </w:pPr>
      <w:r w:rsidRPr="00D26225">
        <w:rPr>
          <w:color w:val="0000FF"/>
          <w:lang w:val="en-IE"/>
        </w:rPr>
        <w:t>Slide 13 - Language Courses</w:t>
      </w:r>
    </w:p>
    <w:p w14:paraId="0DCD34B3" w14:textId="15918E44" w:rsidR="00D26225" w:rsidRPr="00D26225" w:rsidRDefault="00D26225" w:rsidP="00C47E90">
      <w:pPr>
        <w:spacing w:after="200" w:line="276" w:lineRule="auto"/>
        <w:jc w:val="both"/>
        <w:rPr>
          <w:lang w:val="en-IE"/>
        </w:rPr>
      </w:pPr>
      <w:r w:rsidRPr="00D26225">
        <w:rPr>
          <w:lang w:val="en-IE"/>
        </w:rPr>
        <w:t xml:space="preserve">Knowing the local language is perhaps one of the most important ways to help you </w:t>
      </w:r>
      <w:r w:rsidR="00DB59CA">
        <w:rPr>
          <w:lang w:val="en-IE"/>
        </w:rPr>
        <w:t>integrate in</w:t>
      </w:r>
      <w:r w:rsidRPr="00D26225">
        <w:rPr>
          <w:lang w:val="en-IE"/>
        </w:rPr>
        <w:t xml:space="preserve"> your new society and make your daily life more comfortable. Unfortunately in Cyprus, Greek </w:t>
      </w:r>
      <w:r w:rsidRPr="00D26225">
        <w:rPr>
          <w:lang w:val="en-IE"/>
        </w:rPr>
        <w:lastRenderedPageBreak/>
        <w:t xml:space="preserve">language courses are not widely available nor enough for everyone who is newly arrived on the island. </w:t>
      </w:r>
    </w:p>
    <w:p w14:paraId="146B7FC9" w14:textId="77777777" w:rsidR="00D26225" w:rsidRPr="00D26225" w:rsidRDefault="00D26225" w:rsidP="00C47E90">
      <w:pPr>
        <w:spacing w:after="200" w:line="276" w:lineRule="auto"/>
        <w:jc w:val="both"/>
        <w:rPr>
          <w:lang w:val="en-IE"/>
        </w:rPr>
      </w:pPr>
      <w:r w:rsidRPr="00D26225">
        <w:rPr>
          <w:lang w:val="en-IE"/>
        </w:rPr>
        <w:t>In Cyprus, language courses are mainly offered by:</w:t>
      </w:r>
    </w:p>
    <w:p w14:paraId="7B1203CE" w14:textId="77777777" w:rsidR="00D26225" w:rsidRPr="00D26225" w:rsidRDefault="00D26225" w:rsidP="00C47E90">
      <w:pPr>
        <w:numPr>
          <w:ilvl w:val="0"/>
          <w:numId w:val="12"/>
        </w:numPr>
        <w:spacing w:after="200" w:line="276" w:lineRule="auto"/>
        <w:contextualSpacing/>
        <w:jc w:val="both"/>
        <w:rPr>
          <w:lang w:val="en-IE"/>
        </w:rPr>
      </w:pPr>
      <w:r w:rsidRPr="00D26225">
        <w:rPr>
          <w:lang w:val="en-IE"/>
        </w:rPr>
        <w:t>the Ministry of Education through the Adult Education Centres and the State Institutes of Further Education</w:t>
      </w:r>
    </w:p>
    <w:p w14:paraId="7D28E21B" w14:textId="77777777" w:rsidR="00D26225" w:rsidRPr="00D26225" w:rsidRDefault="00D26225" w:rsidP="00C47E90">
      <w:pPr>
        <w:numPr>
          <w:ilvl w:val="0"/>
          <w:numId w:val="12"/>
        </w:numPr>
        <w:spacing w:after="200" w:line="276" w:lineRule="auto"/>
        <w:contextualSpacing/>
        <w:jc w:val="both"/>
        <w:rPr>
          <w:lang w:val="en-IE"/>
        </w:rPr>
      </w:pPr>
      <w:r w:rsidRPr="00D26225">
        <w:rPr>
          <w:lang w:val="en-IE"/>
        </w:rPr>
        <w:t>Higher education institutions such as the KES College and the University of Cyprus</w:t>
      </w:r>
    </w:p>
    <w:p w14:paraId="247711C8" w14:textId="77777777" w:rsidR="00D26225" w:rsidRPr="00D26225" w:rsidRDefault="00D26225" w:rsidP="00C47E90">
      <w:pPr>
        <w:numPr>
          <w:ilvl w:val="0"/>
          <w:numId w:val="12"/>
        </w:numPr>
        <w:spacing w:after="200" w:line="276" w:lineRule="auto"/>
        <w:contextualSpacing/>
        <w:jc w:val="both"/>
        <w:rPr>
          <w:lang w:val="en-IE"/>
        </w:rPr>
      </w:pPr>
      <w:r w:rsidRPr="00D26225">
        <w:rPr>
          <w:lang w:val="en-IE"/>
        </w:rPr>
        <w:t xml:space="preserve">Language based projects </w:t>
      </w:r>
    </w:p>
    <w:p w14:paraId="06F1F5C2" w14:textId="77777777" w:rsidR="00D26225" w:rsidRPr="00D26225" w:rsidRDefault="00D26225" w:rsidP="00C47E90">
      <w:pPr>
        <w:numPr>
          <w:ilvl w:val="0"/>
          <w:numId w:val="12"/>
        </w:numPr>
        <w:spacing w:after="200" w:line="276" w:lineRule="auto"/>
        <w:contextualSpacing/>
        <w:jc w:val="both"/>
        <w:rPr>
          <w:lang w:val="en-IE"/>
        </w:rPr>
      </w:pPr>
      <w:r w:rsidRPr="00D26225">
        <w:rPr>
          <w:lang w:val="en-IE"/>
        </w:rPr>
        <w:t xml:space="preserve">NGOs and civil society organisations and </w:t>
      </w:r>
    </w:p>
    <w:p w14:paraId="0B6DCDA0" w14:textId="77777777" w:rsidR="00D26225" w:rsidRPr="00D26225" w:rsidRDefault="00D26225" w:rsidP="00C47E90">
      <w:pPr>
        <w:numPr>
          <w:ilvl w:val="0"/>
          <w:numId w:val="12"/>
        </w:numPr>
        <w:spacing w:after="200" w:line="276" w:lineRule="auto"/>
        <w:contextualSpacing/>
        <w:jc w:val="both"/>
        <w:rPr>
          <w:lang w:val="en-IE"/>
        </w:rPr>
      </w:pPr>
      <w:r w:rsidRPr="00D26225">
        <w:rPr>
          <w:lang w:val="en-IE"/>
        </w:rPr>
        <w:t>Some Municipalities.</w:t>
      </w:r>
    </w:p>
    <w:p w14:paraId="0E7624CE" w14:textId="77777777" w:rsidR="00D26225" w:rsidRPr="00227A0B" w:rsidRDefault="00D26225" w:rsidP="00227A0B">
      <w:pPr>
        <w:spacing w:after="200" w:line="276" w:lineRule="auto"/>
        <w:jc w:val="both"/>
        <w:rPr>
          <w:lang w:val="en-IE"/>
        </w:rPr>
      </w:pPr>
      <w:r w:rsidRPr="00227A0B">
        <w:rPr>
          <w:lang w:val="en-IE"/>
        </w:rPr>
        <w:t>The last slide of this resource provides a list with the websites of organisations and projects that currently offer greek language courses.</w:t>
      </w:r>
    </w:p>
    <w:p w14:paraId="656EB6B8" w14:textId="77777777" w:rsidR="00D26225" w:rsidRPr="00D26225" w:rsidRDefault="00D26225" w:rsidP="00C47E90">
      <w:pPr>
        <w:spacing w:after="200" w:line="276" w:lineRule="auto"/>
        <w:jc w:val="both"/>
        <w:rPr>
          <w:color w:val="0000FF"/>
          <w:lang w:val="en-IE"/>
        </w:rPr>
      </w:pPr>
      <w:r w:rsidRPr="00D26225">
        <w:rPr>
          <w:color w:val="0000FF"/>
          <w:lang w:val="en-IE"/>
        </w:rPr>
        <w:t>Slide 14 text – Other civil society organisation and networks</w:t>
      </w:r>
    </w:p>
    <w:p w14:paraId="6364A069" w14:textId="1EAF0124" w:rsidR="00D26225" w:rsidRPr="00D26225" w:rsidRDefault="00D26225" w:rsidP="00C47E90">
      <w:pPr>
        <w:spacing w:after="200" w:line="276" w:lineRule="auto"/>
        <w:jc w:val="both"/>
        <w:rPr>
          <w:lang w:val="en-IE"/>
        </w:rPr>
      </w:pPr>
      <w:r w:rsidRPr="00D26225">
        <w:rPr>
          <w:lang w:val="en-IE"/>
        </w:rPr>
        <w:t xml:space="preserve">In addition to the ones listed above, there are several </w:t>
      </w:r>
      <w:r w:rsidR="00227A0B">
        <w:rPr>
          <w:lang w:val="en-IE"/>
        </w:rPr>
        <w:t xml:space="preserve">other </w:t>
      </w:r>
      <w:r w:rsidRPr="00D26225">
        <w:rPr>
          <w:lang w:val="en-IE"/>
        </w:rPr>
        <w:t>organisations in Cyprus that</w:t>
      </w:r>
      <w:r w:rsidR="00227A0B">
        <w:rPr>
          <w:lang w:val="en-IE"/>
        </w:rPr>
        <w:t xml:space="preserve"> offer trainings and</w:t>
      </w:r>
      <w:r w:rsidRPr="00D26225">
        <w:rPr>
          <w:lang w:val="en-IE"/>
        </w:rPr>
        <w:t xml:space="preserve"> organise cultural </w:t>
      </w:r>
      <w:r w:rsidR="00227A0B">
        <w:rPr>
          <w:lang w:val="en-IE"/>
        </w:rPr>
        <w:t>or</w:t>
      </w:r>
      <w:r w:rsidRPr="00D26225">
        <w:rPr>
          <w:lang w:val="en-IE"/>
        </w:rPr>
        <w:t xml:space="preserve"> other activities to support migrants and refugees and promote their integration in the local community. Below, you can find a list of some of them. Usually they offer trainings and events in different times of the year – and they may not have something specific running at the moment. Therefore, the best way to remain informed and have the possibility to benefit from their activities is to follow them on social media, especially through facebook and twitter and register on their newsletters.</w:t>
      </w:r>
    </w:p>
    <w:p w14:paraId="266AC7BE" w14:textId="77777777" w:rsidR="00D26225" w:rsidRPr="00D26225" w:rsidRDefault="00D26225" w:rsidP="00C47E90">
      <w:pPr>
        <w:spacing w:after="200" w:line="276" w:lineRule="auto"/>
        <w:jc w:val="both"/>
        <w:rPr>
          <w:lang w:val="en-IE"/>
        </w:rPr>
      </w:pPr>
      <w:r w:rsidRPr="00D26225">
        <w:rPr>
          <w:lang w:val="en-IE"/>
        </w:rPr>
        <w:t>Some of these NGOs include:</w:t>
      </w:r>
    </w:p>
    <w:p w14:paraId="697D9791" w14:textId="77777777" w:rsidR="00D26225" w:rsidRPr="00D26225" w:rsidRDefault="00D26225" w:rsidP="00C47E90">
      <w:pPr>
        <w:numPr>
          <w:ilvl w:val="0"/>
          <w:numId w:val="13"/>
        </w:numPr>
        <w:spacing w:after="200" w:line="276" w:lineRule="auto"/>
        <w:contextualSpacing/>
        <w:jc w:val="both"/>
        <w:rPr>
          <w:lang w:val="en-IE"/>
        </w:rPr>
      </w:pPr>
      <w:r w:rsidRPr="00D26225">
        <w:rPr>
          <w:lang w:val="en-IE"/>
        </w:rPr>
        <w:t>CARDET</w:t>
      </w:r>
    </w:p>
    <w:p w14:paraId="122C83D3" w14:textId="77777777" w:rsidR="00D26225" w:rsidRPr="00D26225" w:rsidRDefault="00D26225" w:rsidP="00C47E90">
      <w:pPr>
        <w:numPr>
          <w:ilvl w:val="0"/>
          <w:numId w:val="13"/>
        </w:numPr>
        <w:spacing w:after="200" w:line="276" w:lineRule="auto"/>
        <w:contextualSpacing/>
        <w:jc w:val="both"/>
        <w:rPr>
          <w:lang w:val="en-IE"/>
        </w:rPr>
      </w:pPr>
      <w:r w:rsidRPr="00D26225">
        <w:rPr>
          <w:lang w:val="en-IE"/>
        </w:rPr>
        <w:t>Synthesis Centre</w:t>
      </w:r>
    </w:p>
    <w:p w14:paraId="50C9E994" w14:textId="77777777" w:rsidR="00D26225" w:rsidRPr="00D26225" w:rsidRDefault="00D26225" w:rsidP="00C47E90">
      <w:pPr>
        <w:numPr>
          <w:ilvl w:val="0"/>
          <w:numId w:val="13"/>
        </w:numPr>
        <w:spacing w:after="200" w:line="276" w:lineRule="auto"/>
        <w:contextualSpacing/>
        <w:jc w:val="both"/>
        <w:rPr>
          <w:lang w:val="en-IE"/>
        </w:rPr>
      </w:pPr>
      <w:r w:rsidRPr="00D26225">
        <w:rPr>
          <w:lang w:val="en-IE"/>
        </w:rPr>
        <w:t>Aequitas</w:t>
      </w:r>
    </w:p>
    <w:p w14:paraId="6D12A7E2" w14:textId="77777777" w:rsidR="00D26225" w:rsidRPr="00D26225" w:rsidRDefault="00D26225" w:rsidP="00C47E90">
      <w:pPr>
        <w:numPr>
          <w:ilvl w:val="0"/>
          <w:numId w:val="13"/>
        </w:numPr>
        <w:spacing w:after="200" w:line="276" w:lineRule="auto"/>
        <w:contextualSpacing/>
        <w:jc w:val="both"/>
        <w:rPr>
          <w:lang w:val="en-IE"/>
        </w:rPr>
      </w:pPr>
      <w:r w:rsidRPr="00D26225">
        <w:rPr>
          <w:lang w:val="en-IE"/>
        </w:rPr>
        <w:t>NGO Support Centre</w:t>
      </w:r>
    </w:p>
    <w:p w14:paraId="7FBF7020" w14:textId="77777777" w:rsidR="00D26225" w:rsidRPr="00D26225" w:rsidRDefault="00D26225" w:rsidP="00C47E90">
      <w:pPr>
        <w:numPr>
          <w:ilvl w:val="0"/>
          <w:numId w:val="13"/>
        </w:numPr>
        <w:spacing w:after="200" w:line="276" w:lineRule="auto"/>
        <w:contextualSpacing/>
        <w:jc w:val="both"/>
        <w:rPr>
          <w:lang w:val="en-IE"/>
        </w:rPr>
      </w:pPr>
      <w:r w:rsidRPr="00D26225">
        <w:rPr>
          <w:lang w:val="en-IE"/>
        </w:rPr>
        <w:t>Cyprus Aware</w:t>
      </w:r>
    </w:p>
    <w:p w14:paraId="3C72D6E1" w14:textId="77777777" w:rsidR="00227A0B" w:rsidRDefault="00227A0B" w:rsidP="00227A0B">
      <w:pPr>
        <w:spacing w:after="200" w:line="276" w:lineRule="auto"/>
        <w:ind w:left="360"/>
        <w:jc w:val="both"/>
        <w:rPr>
          <w:lang w:val="en-IE"/>
        </w:rPr>
      </w:pPr>
    </w:p>
    <w:p w14:paraId="6E3D7289" w14:textId="717D0A95" w:rsidR="00D26225" w:rsidRPr="00227A0B" w:rsidRDefault="00D26225" w:rsidP="00227A0B">
      <w:pPr>
        <w:spacing w:after="200" w:line="276" w:lineRule="auto"/>
        <w:ind w:left="360"/>
        <w:jc w:val="both"/>
        <w:rPr>
          <w:lang w:val="en-IE"/>
        </w:rPr>
      </w:pPr>
      <w:r w:rsidRPr="00227A0B">
        <w:rPr>
          <w:lang w:val="en-IE"/>
        </w:rPr>
        <w:t xml:space="preserve">For more information on all civil society organisations and registered volunteer organisations in Cyprus you can check </w:t>
      </w:r>
      <w:r w:rsidR="00AA4D53">
        <w:rPr>
          <w:lang w:val="en-IE"/>
        </w:rPr>
        <w:t xml:space="preserve">the databases of the Pancyprian Volunteerism </w:t>
      </w:r>
      <w:r w:rsidR="00CD6482">
        <w:rPr>
          <w:lang w:val="en-IE"/>
        </w:rPr>
        <w:t>Coordinative Council and the NGOs in Cyprus</w:t>
      </w:r>
      <w:r w:rsidR="00AA4D53">
        <w:rPr>
          <w:lang w:val="en-IE"/>
        </w:rPr>
        <w:t>.</w:t>
      </w:r>
    </w:p>
    <w:p w14:paraId="5D831B1D" w14:textId="5A01F103" w:rsidR="00D26225" w:rsidRPr="00D26225" w:rsidRDefault="00D26225" w:rsidP="00C47E90">
      <w:pPr>
        <w:spacing w:after="200" w:line="276" w:lineRule="auto"/>
        <w:jc w:val="both"/>
        <w:rPr>
          <w:color w:val="0000FF"/>
          <w:lang w:val="en-IE"/>
        </w:rPr>
      </w:pPr>
      <w:r w:rsidRPr="00D26225">
        <w:rPr>
          <w:color w:val="0000FF"/>
          <w:lang w:val="en-IE"/>
        </w:rPr>
        <w:t>Slide 15</w:t>
      </w:r>
      <w:r w:rsidR="00CD6482">
        <w:rPr>
          <w:color w:val="0000FF"/>
          <w:lang w:val="en-IE"/>
        </w:rPr>
        <w:t xml:space="preserve"> </w:t>
      </w:r>
      <w:r w:rsidRPr="00D26225">
        <w:rPr>
          <w:color w:val="0000FF"/>
          <w:lang w:val="en-IE"/>
        </w:rPr>
        <w:t xml:space="preserve">– </w:t>
      </w:r>
      <w:r w:rsidR="00CD6482">
        <w:rPr>
          <w:color w:val="0000FF"/>
          <w:lang w:val="en-IE"/>
        </w:rPr>
        <w:t>Stay informed</w:t>
      </w:r>
    </w:p>
    <w:p w14:paraId="09B40772" w14:textId="77777777" w:rsidR="00D26225" w:rsidRPr="00D26225" w:rsidRDefault="00D26225" w:rsidP="00C47E90">
      <w:pPr>
        <w:spacing w:after="200" w:line="276" w:lineRule="auto"/>
        <w:jc w:val="both"/>
        <w:rPr>
          <w:lang w:val="en-IE"/>
        </w:rPr>
      </w:pPr>
      <w:r w:rsidRPr="00D26225">
        <w:rPr>
          <w:lang w:val="en-IE"/>
        </w:rPr>
        <w:t>Finally,  what do you need to do to remain updated on latest information or events that may be of interest to you?</w:t>
      </w:r>
    </w:p>
    <w:p w14:paraId="5A8E6712" w14:textId="77777777" w:rsidR="00D26225" w:rsidRPr="00D26225" w:rsidRDefault="00D26225" w:rsidP="00C47E90">
      <w:pPr>
        <w:spacing w:after="200" w:line="276" w:lineRule="auto"/>
        <w:jc w:val="both"/>
        <w:rPr>
          <w:lang w:val="en-IE"/>
        </w:rPr>
      </w:pPr>
      <w:r w:rsidRPr="00D26225">
        <w:rPr>
          <w:lang w:val="en-IE"/>
        </w:rPr>
        <w:t>Here are some suggestions:</w:t>
      </w:r>
    </w:p>
    <w:p w14:paraId="24150265" w14:textId="77777777" w:rsidR="00D26225" w:rsidRPr="00B27758" w:rsidRDefault="00D26225" w:rsidP="00C47E90">
      <w:pPr>
        <w:numPr>
          <w:ilvl w:val="0"/>
          <w:numId w:val="14"/>
        </w:numPr>
        <w:spacing w:after="200" w:line="276" w:lineRule="auto"/>
        <w:contextualSpacing/>
        <w:jc w:val="both"/>
        <w:rPr>
          <w:lang w:val="en-IE"/>
        </w:rPr>
      </w:pPr>
      <w:r w:rsidRPr="00D26225">
        <w:rPr>
          <w:lang w:val="en-IE"/>
        </w:rPr>
        <w:t xml:space="preserve">Follow their </w:t>
      </w:r>
      <w:r w:rsidRPr="00B27758">
        <w:rPr>
          <w:lang w:val="en-IE"/>
        </w:rPr>
        <w:t>social media accounts and register on their newsletters</w:t>
      </w:r>
    </w:p>
    <w:p w14:paraId="5509A2E6" w14:textId="77777777" w:rsidR="00D26225" w:rsidRPr="00B27758" w:rsidRDefault="00D26225" w:rsidP="00C47E90">
      <w:pPr>
        <w:numPr>
          <w:ilvl w:val="0"/>
          <w:numId w:val="14"/>
        </w:numPr>
        <w:spacing w:after="200" w:line="276" w:lineRule="auto"/>
        <w:contextualSpacing/>
        <w:jc w:val="both"/>
        <w:rPr>
          <w:lang w:val="en-IE"/>
        </w:rPr>
      </w:pPr>
      <w:r w:rsidRPr="00B27758">
        <w:rPr>
          <w:lang w:val="en-IE"/>
        </w:rPr>
        <w:lastRenderedPageBreak/>
        <w:t>Attend the public events they organise</w:t>
      </w:r>
    </w:p>
    <w:p w14:paraId="6DBB32F6" w14:textId="77777777" w:rsidR="00D26225" w:rsidRPr="00B27758" w:rsidRDefault="00D26225" w:rsidP="00C47E90">
      <w:pPr>
        <w:numPr>
          <w:ilvl w:val="0"/>
          <w:numId w:val="14"/>
        </w:numPr>
        <w:spacing w:after="200" w:line="276" w:lineRule="auto"/>
        <w:contextualSpacing/>
        <w:jc w:val="both"/>
        <w:rPr>
          <w:lang w:val="en-IE"/>
        </w:rPr>
      </w:pPr>
      <w:r w:rsidRPr="00B27758">
        <w:rPr>
          <w:lang w:val="en-IE"/>
        </w:rPr>
        <w:t>Attend specialised events where they discuss these issues</w:t>
      </w:r>
    </w:p>
    <w:p w14:paraId="419EE64D" w14:textId="77777777" w:rsidR="00D26225" w:rsidRPr="00B27758" w:rsidRDefault="00D26225" w:rsidP="00C47E90">
      <w:pPr>
        <w:numPr>
          <w:ilvl w:val="0"/>
          <w:numId w:val="14"/>
        </w:numPr>
        <w:spacing w:after="200" w:line="276" w:lineRule="auto"/>
        <w:contextualSpacing/>
        <w:jc w:val="both"/>
        <w:rPr>
          <w:lang w:val="en-IE"/>
        </w:rPr>
      </w:pPr>
      <w:r w:rsidRPr="00B27758">
        <w:rPr>
          <w:lang w:val="en-IE"/>
        </w:rPr>
        <w:t>Get more involved with your community, voluntary and community groups</w:t>
      </w:r>
    </w:p>
    <w:p w14:paraId="4F2B7234" w14:textId="77777777" w:rsidR="00003AFB" w:rsidRPr="00B27758" w:rsidRDefault="00003AFB" w:rsidP="00003AFB">
      <w:pPr>
        <w:numPr>
          <w:ilvl w:val="0"/>
          <w:numId w:val="14"/>
        </w:numPr>
        <w:spacing w:after="200" w:line="276" w:lineRule="auto"/>
        <w:contextualSpacing/>
        <w:jc w:val="both"/>
        <w:rPr>
          <w:lang w:val="en-IE"/>
        </w:rPr>
      </w:pPr>
      <w:r w:rsidRPr="00B27758">
        <w:rPr>
          <w:lang w:val="en-IE"/>
        </w:rPr>
        <w:t>Follow other</w:t>
      </w:r>
      <w:r w:rsidR="00D26225" w:rsidRPr="00B27758">
        <w:rPr>
          <w:lang w:val="en-IE"/>
        </w:rPr>
        <w:t xml:space="preserve"> well informed websites that </w:t>
      </w:r>
      <w:r w:rsidRPr="00B27758">
        <w:rPr>
          <w:lang w:val="en-IE"/>
        </w:rPr>
        <w:t xml:space="preserve">promote </w:t>
      </w:r>
      <w:r w:rsidR="00D26225" w:rsidRPr="00B27758">
        <w:rPr>
          <w:lang w:val="en-IE"/>
        </w:rPr>
        <w:t>cultural events</w:t>
      </w:r>
      <w:r w:rsidRPr="00B27758">
        <w:rPr>
          <w:lang w:val="en-IE"/>
        </w:rPr>
        <w:t>.</w:t>
      </w:r>
    </w:p>
    <w:p w14:paraId="25011FEE" w14:textId="50C921E9" w:rsidR="00D26225" w:rsidRDefault="00D26225" w:rsidP="00003AFB">
      <w:pPr>
        <w:spacing w:after="200" w:line="276" w:lineRule="auto"/>
        <w:ind w:left="720"/>
        <w:contextualSpacing/>
        <w:jc w:val="both"/>
        <w:rPr>
          <w:lang w:val="en-IE"/>
        </w:rPr>
      </w:pPr>
      <w:r w:rsidRPr="00D26225">
        <w:rPr>
          <w:lang w:val="en-IE"/>
        </w:rPr>
        <w:t xml:space="preserve"> </w:t>
      </w:r>
    </w:p>
    <w:p w14:paraId="2954B90A" w14:textId="4CA0D45A" w:rsidR="00DF4F66" w:rsidRPr="00DF4F66" w:rsidRDefault="00DF4F66" w:rsidP="00C47E90">
      <w:pPr>
        <w:spacing w:after="200" w:line="276" w:lineRule="auto"/>
        <w:jc w:val="both"/>
        <w:rPr>
          <w:color w:val="0000FF"/>
          <w:lang w:val="en-IE"/>
        </w:rPr>
      </w:pPr>
      <w:r w:rsidRPr="00DF4F66">
        <w:rPr>
          <w:color w:val="0000FF"/>
          <w:lang w:val="en-IE"/>
        </w:rPr>
        <w:t>Slide 16 – Practice</w:t>
      </w:r>
    </w:p>
    <w:p w14:paraId="2854724D" w14:textId="77777777" w:rsidR="00244A6B" w:rsidRDefault="00244A6B" w:rsidP="00C47E90">
      <w:pPr>
        <w:spacing w:after="200" w:line="276" w:lineRule="auto"/>
        <w:jc w:val="both"/>
        <w:rPr>
          <w:lang w:val="en-IE"/>
        </w:rPr>
      </w:pPr>
      <w:r>
        <w:rPr>
          <w:lang w:val="en-IE"/>
        </w:rPr>
        <w:t>Vanessa</w:t>
      </w:r>
      <w:r w:rsidR="00DF4F66">
        <w:rPr>
          <w:lang w:val="en-IE"/>
        </w:rPr>
        <w:t xml:space="preserve"> is 26 years old. She </w:t>
      </w:r>
      <w:r>
        <w:rPr>
          <w:lang w:val="en-IE"/>
        </w:rPr>
        <w:t xml:space="preserve">is staying temporarily with your friend. She has been in the country for 2 years working with an abusive employer. She decided to quit her job but she needs to continue working here in order to support her family back home. She doesn’t know what to do now and she is afraid she may be sent back home since she left her employer. She needs more information and assistance to know her rights and what does she need to do next. </w:t>
      </w:r>
    </w:p>
    <w:p w14:paraId="20A4C815" w14:textId="3497ECBD" w:rsidR="00244A6B" w:rsidRPr="00244A6B" w:rsidRDefault="00244A6B" w:rsidP="00C47E90">
      <w:pPr>
        <w:spacing w:after="200" w:line="276" w:lineRule="auto"/>
        <w:jc w:val="both"/>
        <w:rPr>
          <w:color w:val="0000FF"/>
          <w:lang w:val="en-IE"/>
        </w:rPr>
      </w:pPr>
      <w:r w:rsidRPr="00244A6B">
        <w:rPr>
          <w:color w:val="0000FF"/>
          <w:lang w:val="en-IE"/>
        </w:rPr>
        <w:t>Slide 17 – Practice</w:t>
      </w:r>
    </w:p>
    <w:p w14:paraId="556FB371" w14:textId="61C4F8A4" w:rsidR="00DF4F66" w:rsidRDefault="00244A6B" w:rsidP="00C47E90">
      <w:pPr>
        <w:spacing w:after="200" w:line="276" w:lineRule="auto"/>
        <w:jc w:val="both"/>
        <w:rPr>
          <w:lang w:val="en-IE"/>
        </w:rPr>
      </w:pPr>
      <w:r w:rsidRPr="00244A6B">
        <w:rPr>
          <w:lang w:val="en-IE"/>
        </w:rPr>
        <w:t xml:space="preserve">Discuss in a small group and </w:t>
      </w:r>
      <w:r>
        <w:rPr>
          <w:lang w:val="en-IE"/>
        </w:rPr>
        <w:t>m</w:t>
      </w:r>
      <w:r w:rsidRPr="00244A6B">
        <w:rPr>
          <w:lang w:val="en-IE"/>
        </w:rPr>
        <w:t>ake a plan on what are the next steps she should take. Consider things like:</w:t>
      </w:r>
    </w:p>
    <w:p w14:paraId="1FAB335E" w14:textId="14A44555" w:rsidR="00244A6B" w:rsidRPr="00244A6B" w:rsidRDefault="00244A6B" w:rsidP="00244A6B">
      <w:pPr>
        <w:pStyle w:val="ListParagraph"/>
        <w:numPr>
          <w:ilvl w:val="0"/>
          <w:numId w:val="16"/>
        </w:numPr>
        <w:spacing w:after="200" w:line="276" w:lineRule="auto"/>
        <w:jc w:val="both"/>
        <w:rPr>
          <w:lang w:val="en-IE"/>
        </w:rPr>
      </w:pPr>
      <w:r w:rsidRPr="00244A6B">
        <w:rPr>
          <w:lang w:val="en-IE"/>
        </w:rPr>
        <w:t xml:space="preserve">What </w:t>
      </w:r>
      <w:r>
        <w:rPr>
          <w:lang w:val="en-IE"/>
        </w:rPr>
        <w:t xml:space="preserve">are the most important </w:t>
      </w:r>
      <w:r w:rsidRPr="00244A6B">
        <w:rPr>
          <w:lang w:val="en-IE"/>
        </w:rPr>
        <w:t xml:space="preserve">information </w:t>
      </w:r>
      <w:r>
        <w:rPr>
          <w:lang w:val="en-IE"/>
        </w:rPr>
        <w:t>that she immediately needs?</w:t>
      </w:r>
    </w:p>
    <w:p w14:paraId="4DA35625" w14:textId="5D9A5DA8" w:rsidR="00244A6B" w:rsidRPr="00244A6B" w:rsidRDefault="00244A6B" w:rsidP="00244A6B">
      <w:pPr>
        <w:pStyle w:val="ListParagraph"/>
        <w:numPr>
          <w:ilvl w:val="0"/>
          <w:numId w:val="16"/>
        </w:numPr>
        <w:spacing w:after="200" w:line="276" w:lineRule="auto"/>
        <w:jc w:val="both"/>
        <w:rPr>
          <w:lang w:val="en-IE"/>
        </w:rPr>
      </w:pPr>
      <w:r>
        <w:rPr>
          <w:lang w:val="en-IE"/>
        </w:rPr>
        <w:t>What other needs will she have in the next few months?</w:t>
      </w:r>
    </w:p>
    <w:p w14:paraId="412049BF" w14:textId="1D91F359" w:rsidR="00244A6B" w:rsidRDefault="00244A6B" w:rsidP="00244A6B">
      <w:pPr>
        <w:pStyle w:val="ListParagraph"/>
        <w:numPr>
          <w:ilvl w:val="0"/>
          <w:numId w:val="16"/>
        </w:numPr>
        <w:spacing w:after="200" w:line="276" w:lineRule="auto"/>
        <w:jc w:val="both"/>
        <w:rPr>
          <w:lang w:val="en-IE"/>
        </w:rPr>
      </w:pPr>
      <w:r>
        <w:rPr>
          <w:lang w:val="en-IE"/>
        </w:rPr>
        <w:t>Which organisations or services can help her?</w:t>
      </w:r>
    </w:p>
    <w:p w14:paraId="34726ABF" w14:textId="34F0FA96" w:rsidR="00244A6B" w:rsidRDefault="00244A6B" w:rsidP="00244A6B">
      <w:pPr>
        <w:pStyle w:val="ListParagraph"/>
        <w:numPr>
          <w:ilvl w:val="0"/>
          <w:numId w:val="16"/>
        </w:numPr>
        <w:spacing w:after="200" w:line="276" w:lineRule="auto"/>
        <w:jc w:val="both"/>
        <w:rPr>
          <w:lang w:val="en-IE"/>
        </w:rPr>
      </w:pPr>
      <w:r>
        <w:rPr>
          <w:lang w:val="en-IE"/>
        </w:rPr>
        <w:t>What are the first steps she should take?</w:t>
      </w:r>
    </w:p>
    <w:p w14:paraId="74ECF2C0" w14:textId="74369914" w:rsidR="003E4C47" w:rsidRDefault="005B7B51" w:rsidP="00C47E90">
      <w:pPr>
        <w:spacing w:after="200" w:line="276" w:lineRule="auto"/>
        <w:jc w:val="both"/>
      </w:pPr>
      <w:r w:rsidRPr="005B7B51">
        <w:rPr>
          <w:lang w:val="en-IE"/>
        </w:rPr>
        <w:t>What can be the role of the various types of organisations: such as a) public authorities b) NGOs c)volunteer and community groups d)local authorities e) independent supervisory bodies f)</w:t>
      </w:r>
      <w:r w:rsidRPr="005B7B51">
        <w:t xml:space="preserve"> </w:t>
      </w:r>
      <w:r w:rsidR="003E4C47">
        <w:t>any other?</w:t>
      </w:r>
    </w:p>
    <w:p w14:paraId="13A61316" w14:textId="7187C4E5" w:rsidR="00D26225" w:rsidRDefault="00745110" w:rsidP="00C47E90">
      <w:pPr>
        <w:spacing w:after="200" w:line="276" w:lineRule="auto"/>
        <w:jc w:val="both"/>
        <w:rPr>
          <w:color w:val="0000FF"/>
          <w:lang w:val="en-IE"/>
        </w:rPr>
      </w:pPr>
      <w:r>
        <w:rPr>
          <w:color w:val="0000FF"/>
          <w:lang w:val="en-IE"/>
        </w:rPr>
        <w:t>Slide 18</w:t>
      </w:r>
      <w:r w:rsidR="00DF4F66">
        <w:rPr>
          <w:color w:val="0000FF"/>
          <w:lang w:val="en-IE"/>
        </w:rPr>
        <w:t xml:space="preserve"> </w:t>
      </w:r>
      <w:r w:rsidR="00D26225" w:rsidRPr="00D26225">
        <w:rPr>
          <w:color w:val="0000FF"/>
          <w:lang w:val="en-IE"/>
        </w:rPr>
        <w:t>–</w:t>
      </w:r>
      <w:r>
        <w:rPr>
          <w:color w:val="0000FF"/>
          <w:lang w:val="en-IE"/>
        </w:rPr>
        <w:t xml:space="preserve"> Additional Information</w:t>
      </w:r>
      <w:r w:rsidR="00D26225" w:rsidRPr="00D26225">
        <w:rPr>
          <w:color w:val="0000FF"/>
          <w:lang w:val="en-IE"/>
        </w:rPr>
        <w:t xml:space="preserve"> </w:t>
      </w:r>
      <w:r>
        <w:rPr>
          <w:color w:val="0000FF"/>
          <w:lang w:val="en-IE"/>
        </w:rPr>
        <w:t xml:space="preserve"> - </w:t>
      </w:r>
      <w:r w:rsidR="003E4C47">
        <w:rPr>
          <w:color w:val="0000FF"/>
          <w:lang w:val="en-IE"/>
        </w:rPr>
        <w:t>Websites of Governmental Services</w:t>
      </w:r>
    </w:p>
    <w:p w14:paraId="6D9B1529" w14:textId="4CB6E89B" w:rsidR="003E4C47" w:rsidRPr="003E4C47" w:rsidRDefault="003E4C47" w:rsidP="00C47E90">
      <w:pPr>
        <w:spacing w:after="200" w:line="276" w:lineRule="auto"/>
        <w:jc w:val="both"/>
        <w:rPr>
          <w:lang w:val="en-IE"/>
        </w:rPr>
      </w:pPr>
      <w:r w:rsidRPr="003E4C47">
        <w:rPr>
          <w:lang w:val="en-IE"/>
        </w:rPr>
        <w:t>These</w:t>
      </w:r>
      <w:r>
        <w:rPr>
          <w:lang w:val="en-IE"/>
        </w:rPr>
        <w:t xml:space="preserve"> are the websites of governmental departments and services.</w:t>
      </w:r>
      <w:bookmarkStart w:id="1" w:name="_GoBack"/>
      <w:bookmarkEnd w:id="1"/>
    </w:p>
    <w:p w14:paraId="7F5502D8" w14:textId="77777777" w:rsidR="003E4C47" w:rsidRDefault="003E4C47" w:rsidP="003E4C47">
      <w:pPr>
        <w:spacing w:after="200" w:line="276" w:lineRule="auto"/>
        <w:jc w:val="both"/>
        <w:rPr>
          <w:color w:val="0000FF"/>
          <w:lang w:val="en-IE"/>
        </w:rPr>
      </w:pPr>
    </w:p>
    <w:p w14:paraId="4C8599A5" w14:textId="4862549E" w:rsidR="003E4C47" w:rsidRPr="00D26225" w:rsidRDefault="003E4C47" w:rsidP="003E4C47">
      <w:pPr>
        <w:spacing w:after="200" w:line="276" w:lineRule="auto"/>
        <w:jc w:val="both"/>
        <w:rPr>
          <w:color w:val="0000FF"/>
          <w:lang w:val="en-IE"/>
        </w:rPr>
      </w:pPr>
      <w:r>
        <w:rPr>
          <w:color w:val="0000FF"/>
          <w:lang w:val="en-IE"/>
        </w:rPr>
        <w:t>Slide 19</w:t>
      </w:r>
      <w:r>
        <w:rPr>
          <w:color w:val="0000FF"/>
          <w:lang w:val="en-IE"/>
        </w:rPr>
        <w:t xml:space="preserve"> </w:t>
      </w:r>
      <w:r w:rsidRPr="00D26225">
        <w:rPr>
          <w:color w:val="0000FF"/>
          <w:lang w:val="en-IE"/>
        </w:rPr>
        <w:t>–</w:t>
      </w:r>
      <w:r>
        <w:rPr>
          <w:color w:val="0000FF"/>
          <w:lang w:val="en-IE"/>
        </w:rPr>
        <w:t xml:space="preserve"> Additional Information</w:t>
      </w:r>
      <w:r w:rsidRPr="00D26225">
        <w:rPr>
          <w:color w:val="0000FF"/>
          <w:lang w:val="en-IE"/>
        </w:rPr>
        <w:t xml:space="preserve"> </w:t>
      </w:r>
      <w:r>
        <w:rPr>
          <w:color w:val="0000FF"/>
          <w:lang w:val="en-IE"/>
        </w:rPr>
        <w:t xml:space="preserve"> - </w:t>
      </w:r>
      <w:r w:rsidRPr="00D26225">
        <w:rPr>
          <w:color w:val="0000FF"/>
          <w:lang w:val="en-IE"/>
        </w:rPr>
        <w:t>Projects and Organisations that Offer Greek Language Classes</w:t>
      </w:r>
    </w:p>
    <w:p w14:paraId="6536DC20" w14:textId="6D9B8D7F" w:rsidR="00D26225" w:rsidRPr="00D26225" w:rsidRDefault="00D26225" w:rsidP="00C47E90">
      <w:pPr>
        <w:spacing w:after="200" w:line="276" w:lineRule="auto"/>
        <w:jc w:val="both"/>
        <w:rPr>
          <w:lang w:val="en-IE"/>
        </w:rPr>
      </w:pPr>
      <w:r>
        <w:rPr>
          <w:lang w:val="en-IE"/>
        </w:rPr>
        <w:t xml:space="preserve">These are </w:t>
      </w:r>
      <w:r w:rsidR="003E4C47">
        <w:rPr>
          <w:lang w:val="en-IE"/>
        </w:rPr>
        <w:t xml:space="preserve">some of </w:t>
      </w:r>
      <w:r>
        <w:rPr>
          <w:lang w:val="en-IE"/>
        </w:rPr>
        <w:t>the organisations and projects that are o</w:t>
      </w:r>
      <w:r w:rsidRPr="00D26225">
        <w:rPr>
          <w:lang w:val="en-IE"/>
        </w:rPr>
        <w:t>ffer</w:t>
      </w:r>
      <w:r>
        <w:rPr>
          <w:lang w:val="en-IE"/>
        </w:rPr>
        <w:t>ing</w:t>
      </w:r>
      <w:r w:rsidRPr="00D26225">
        <w:rPr>
          <w:lang w:val="en-IE"/>
        </w:rPr>
        <w:t xml:space="preserve"> Greek Language Classes </w:t>
      </w:r>
      <w:r>
        <w:rPr>
          <w:lang w:val="en-IE"/>
        </w:rPr>
        <w:t>for migrants and refugees.</w:t>
      </w:r>
    </w:p>
    <w:p w14:paraId="2443A615" w14:textId="77777777" w:rsidR="00AA7617" w:rsidRPr="00AA7617" w:rsidRDefault="00AA7617"/>
    <w:p w14:paraId="52473B7C" w14:textId="77777777" w:rsidR="00C401DE" w:rsidRDefault="00C401DE"/>
    <w:p w14:paraId="11C1E54F" w14:textId="77777777" w:rsidR="00C401DE" w:rsidRDefault="00C401DE"/>
    <w:p w14:paraId="5686B255" w14:textId="77777777" w:rsidR="00C401DE" w:rsidRDefault="00C401DE"/>
    <w:p w14:paraId="08744E49" w14:textId="77777777" w:rsidR="00C401DE" w:rsidRDefault="00C401DE"/>
    <w:p w14:paraId="70EBED1B" w14:textId="77777777" w:rsidR="00C401DE" w:rsidRDefault="00C401DE"/>
    <w:p w14:paraId="25F4138E" w14:textId="77777777" w:rsidR="00C401DE" w:rsidRDefault="00C401DE"/>
    <w:p w14:paraId="1F9EF40C" w14:textId="77777777" w:rsidR="00C401DE" w:rsidRDefault="00C401DE"/>
    <w:p w14:paraId="30053273" w14:textId="77777777" w:rsidR="00C401DE" w:rsidRDefault="00C401DE"/>
    <w:p w14:paraId="526D2132" w14:textId="77777777" w:rsidR="00C401DE" w:rsidRDefault="00C401DE"/>
    <w:p w14:paraId="3F9F5694" w14:textId="77777777" w:rsidR="00C401DE" w:rsidRDefault="00C401DE"/>
    <w:p w14:paraId="5EC93651" w14:textId="77777777" w:rsidR="00C401DE" w:rsidRDefault="00C401DE"/>
    <w:p w14:paraId="6835B75C" w14:textId="77777777" w:rsidR="00C401DE" w:rsidRDefault="00C401DE"/>
    <w:p w14:paraId="6FC840E0" w14:textId="77777777" w:rsidR="00C401DE" w:rsidRDefault="00C401DE"/>
    <w:p w14:paraId="706DC643" w14:textId="77777777" w:rsidR="00C401DE" w:rsidRDefault="00C401DE"/>
    <w:p w14:paraId="3E5BDFF7" w14:textId="77777777" w:rsidR="005A4775" w:rsidRDefault="005A4775"/>
    <w:p w14:paraId="65ABE8A9" w14:textId="77777777" w:rsidR="00C401DE" w:rsidRDefault="00C401DE">
      <w:r>
        <w:rPr>
          <w:noProof/>
          <w:lang w:val="en-US"/>
        </w:rPr>
        <w:drawing>
          <wp:anchor distT="0" distB="0" distL="114300" distR="114300" simplePos="0" relativeHeight="251665408" behindDoc="0" locked="0" layoutInCell="1" allowOverlap="1" wp14:anchorId="7A0F9A9B" wp14:editId="43AB2C83">
            <wp:simplePos x="0" y="0"/>
            <wp:positionH relativeFrom="column">
              <wp:posOffset>-725805</wp:posOffset>
            </wp:positionH>
            <wp:positionV relativeFrom="paragraph">
              <wp:posOffset>-908050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0F0984BF" w14:textId="77777777" w:rsidR="00C401DE" w:rsidRDefault="00C401DE"/>
    <w:p w14:paraId="7B3655B2" w14:textId="77777777" w:rsidR="00C401DE" w:rsidRDefault="00C401DE"/>
    <w:p w14:paraId="6E828459" w14:textId="77777777" w:rsidR="00C401DE" w:rsidRDefault="00C401DE"/>
    <w:p w14:paraId="201C3FBF" w14:textId="77777777" w:rsidR="00E71343" w:rsidRDefault="00E71343"/>
    <w:sectPr w:rsidR="00E71343" w:rsidSect="00FB716F">
      <w:footerReference w:type="even" r:id="rId13"/>
      <w:footerReference w:type="default" r:id="rId14"/>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F35A7" w14:textId="77777777" w:rsidR="005B7B51" w:rsidRDefault="005B7B51" w:rsidP="00FB716F">
      <w:r>
        <w:separator/>
      </w:r>
    </w:p>
  </w:endnote>
  <w:endnote w:type="continuationSeparator" w:id="0">
    <w:p w14:paraId="714C014E" w14:textId="77777777" w:rsidR="005B7B51" w:rsidRDefault="005B7B51"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EBE70" w14:textId="77777777" w:rsidR="005B7B51" w:rsidRDefault="005B7B51" w:rsidP="004829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CB20B" w14:textId="77777777" w:rsidR="005B7B51" w:rsidRDefault="005B7B51" w:rsidP="00D53E48">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507244B" w14:textId="77777777" w:rsidR="005B7B51" w:rsidRDefault="005B7B51" w:rsidP="00FB716F">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6C7FD" w14:textId="77777777" w:rsidR="005B7B51" w:rsidRPr="00D53E48" w:rsidRDefault="005B7B51" w:rsidP="00D53E48">
    <w:pPr>
      <w:pStyle w:val="Footer"/>
      <w:framePr w:w="1060" w:wrap="none" w:vAnchor="text" w:hAnchor="page" w:x="8722" w:y="123"/>
      <w:jc w:val="center"/>
      <w:rPr>
        <w:rStyle w:val="PageNumber"/>
        <w:rFonts w:ascii="Arial" w:hAnsi="Arial" w:cs="Arial"/>
        <w:b/>
        <w:bCs/>
        <w:color w:val="FFFFFF" w:themeColor="background1"/>
        <w:sz w:val="36"/>
      </w:rPr>
    </w:pPr>
    <w:r w:rsidRPr="00D53E48">
      <w:rPr>
        <w:rStyle w:val="PageNumber"/>
        <w:rFonts w:ascii="Arial" w:hAnsi="Arial" w:cs="Arial"/>
        <w:b/>
        <w:bCs/>
        <w:color w:val="FFFFFF" w:themeColor="background1"/>
        <w:sz w:val="36"/>
      </w:rPr>
      <w:fldChar w:fldCharType="begin"/>
    </w:r>
    <w:r w:rsidRPr="00D53E48">
      <w:rPr>
        <w:rStyle w:val="PageNumber"/>
        <w:rFonts w:ascii="Arial" w:hAnsi="Arial" w:cs="Arial"/>
        <w:b/>
        <w:bCs/>
        <w:color w:val="FFFFFF" w:themeColor="background1"/>
        <w:sz w:val="36"/>
      </w:rPr>
      <w:instrText xml:space="preserve">PAGE  </w:instrText>
    </w:r>
    <w:r w:rsidRPr="00D53E48">
      <w:rPr>
        <w:rStyle w:val="PageNumber"/>
        <w:rFonts w:ascii="Arial" w:hAnsi="Arial" w:cs="Arial"/>
        <w:b/>
        <w:bCs/>
        <w:color w:val="FFFFFF" w:themeColor="background1"/>
        <w:sz w:val="36"/>
      </w:rPr>
      <w:fldChar w:fldCharType="separate"/>
    </w:r>
    <w:r w:rsidR="003E4C47">
      <w:rPr>
        <w:rStyle w:val="PageNumber"/>
        <w:rFonts w:ascii="Arial" w:hAnsi="Arial" w:cs="Arial"/>
        <w:b/>
        <w:bCs/>
        <w:noProof/>
        <w:color w:val="FFFFFF" w:themeColor="background1"/>
        <w:sz w:val="36"/>
      </w:rPr>
      <w:t>9</w:t>
    </w:r>
    <w:r w:rsidRPr="00D53E48">
      <w:rPr>
        <w:rStyle w:val="PageNumber"/>
        <w:rFonts w:ascii="Arial" w:hAnsi="Arial" w:cs="Arial"/>
        <w:b/>
        <w:bCs/>
        <w:color w:val="FFFFFF" w:themeColor="background1"/>
        <w:sz w:val="36"/>
      </w:rPr>
      <w:fldChar w:fldCharType="end"/>
    </w:r>
  </w:p>
  <w:p w14:paraId="67530DC6" w14:textId="77777777" w:rsidR="005B7B51" w:rsidRPr="004031E7" w:rsidRDefault="005B7B51" w:rsidP="00D53E48">
    <w:pPr>
      <w:pStyle w:val="Footer"/>
      <w:ind w:right="360" w:firstLine="360"/>
      <w:rPr>
        <w:rFonts w:ascii="Arial" w:hAnsi="Arial" w:cs="Arial"/>
        <w:b/>
        <w:bCs/>
        <w:color w:val="FFFFFF"/>
        <w:sz w:val="36"/>
      </w:rPr>
    </w:pPr>
    <w:r>
      <w:rPr>
        <w:rFonts w:ascii="Arial" w:hAnsi="Arial" w:cs="Arial"/>
        <w:b/>
        <w:bCs/>
        <w:noProof/>
        <w:color w:val="FFFFFF"/>
        <w:sz w:val="36"/>
        <w:lang w:val="en-US"/>
      </w:rPr>
      <w:drawing>
        <wp:anchor distT="0" distB="0" distL="114300" distR="114300" simplePos="0" relativeHeight="251658240" behindDoc="1" locked="0" layoutInCell="1" allowOverlap="1" wp14:anchorId="3BB272B7" wp14:editId="47E7A9BA">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76F57" w14:textId="77777777" w:rsidR="005B7B51" w:rsidRDefault="005B7B51" w:rsidP="00FB716F">
      <w:r>
        <w:separator/>
      </w:r>
    </w:p>
  </w:footnote>
  <w:footnote w:type="continuationSeparator" w:id="0">
    <w:p w14:paraId="258ADC0D" w14:textId="77777777" w:rsidR="005B7B51" w:rsidRDefault="005B7B51" w:rsidP="00FB71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C0C"/>
    <w:multiLevelType w:val="hybridMultilevel"/>
    <w:tmpl w:val="9158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11B5E"/>
    <w:multiLevelType w:val="hybridMultilevel"/>
    <w:tmpl w:val="5A82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4777A"/>
    <w:multiLevelType w:val="hybridMultilevel"/>
    <w:tmpl w:val="903E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416E4B"/>
    <w:multiLevelType w:val="hybridMultilevel"/>
    <w:tmpl w:val="1236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829B7"/>
    <w:multiLevelType w:val="hybridMultilevel"/>
    <w:tmpl w:val="35F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20C5B"/>
    <w:multiLevelType w:val="hybridMultilevel"/>
    <w:tmpl w:val="501CA2E0"/>
    <w:lvl w:ilvl="0" w:tplc="EA34790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96EB8"/>
    <w:multiLevelType w:val="hybridMultilevel"/>
    <w:tmpl w:val="99F24B86"/>
    <w:lvl w:ilvl="0" w:tplc="DDE09F60">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26AF3"/>
    <w:multiLevelType w:val="hybridMultilevel"/>
    <w:tmpl w:val="5182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9A5A43"/>
    <w:multiLevelType w:val="hybridMultilevel"/>
    <w:tmpl w:val="18C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07AE3"/>
    <w:multiLevelType w:val="multilevel"/>
    <w:tmpl w:val="4DAC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2D7472"/>
    <w:multiLevelType w:val="hybridMultilevel"/>
    <w:tmpl w:val="131E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8601E"/>
    <w:multiLevelType w:val="hybridMultilevel"/>
    <w:tmpl w:val="41E8CE80"/>
    <w:lvl w:ilvl="0" w:tplc="DB3C05E4">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D3E9A"/>
    <w:multiLevelType w:val="hybridMultilevel"/>
    <w:tmpl w:val="B0BE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5D3BD9"/>
    <w:multiLevelType w:val="hybridMultilevel"/>
    <w:tmpl w:val="6A2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AF2332"/>
    <w:multiLevelType w:val="hybridMultilevel"/>
    <w:tmpl w:val="D1121F66"/>
    <w:lvl w:ilvl="0" w:tplc="EA34790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D7714"/>
    <w:multiLevelType w:val="hybridMultilevel"/>
    <w:tmpl w:val="1608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11"/>
  </w:num>
  <w:num w:numId="5">
    <w:abstractNumId w:val="0"/>
  </w:num>
  <w:num w:numId="6">
    <w:abstractNumId w:val="10"/>
  </w:num>
  <w:num w:numId="7">
    <w:abstractNumId w:val="12"/>
  </w:num>
  <w:num w:numId="8">
    <w:abstractNumId w:val="3"/>
  </w:num>
  <w:num w:numId="9">
    <w:abstractNumId w:val="4"/>
  </w:num>
  <w:num w:numId="10">
    <w:abstractNumId w:val="2"/>
  </w:num>
  <w:num w:numId="11">
    <w:abstractNumId w:val="1"/>
  </w:num>
  <w:num w:numId="12">
    <w:abstractNumId w:val="8"/>
  </w:num>
  <w:num w:numId="13">
    <w:abstractNumId w:val="13"/>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DE"/>
    <w:rsid w:val="00003AFB"/>
    <w:rsid w:val="00074C75"/>
    <w:rsid w:val="000E0C9E"/>
    <w:rsid w:val="000E3AC0"/>
    <w:rsid w:val="00120545"/>
    <w:rsid w:val="00174340"/>
    <w:rsid w:val="00175477"/>
    <w:rsid w:val="001878DE"/>
    <w:rsid w:val="001B1C86"/>
    <w:rsid w:val="001D71D6"/>
    <w:rsid w:val="001D7DD2"/>
    <w:rsid w:val="00227A0B"/>
    <w:rsid w:val="00244A6B"/>
    <w:rsid w:val="00273DB1"/>
    <w:rsid w:val="0029426A"/>
    <w:rsid w:val="002E6654"/>
    <w:rsid w:val="00321005"/>
    <w:rsid w:val="003E4C47"/>
    <w:rsid w:val="0040199D"/>
    <w:rsid w:val="004031E7"/>
    <w:rsid w:val="00413075"/>
    <w:rsid w:val="00457380"/>
    <w:rsid w:val="004829FB"/>
    <w:rsid w:val="004A3FF6"/>
    <w:rsid w:val="00570F77"/>
    <w:rsid w:val="00573BB2"/>
    <w:rsid w:val="005A4775"/>
    <w:rsid w:val="005B7B51"/>
    <w:rsid w:val="006B4B7E"/>
    <w:rsid w:val="0070155A"/>
    <w:rsid w:val="00732902"/>
    <w:rsid w:val="00735D8E"/>
    <w:rsid w:val="007410D2"/>
    <w:rsid w:val="00742336"/>
    <w:rsid w:val="00745110"/>
    <w:rsid w:val="00797328"/>
    <w:rsid w:val="008C1E04"/>
    <w:rsid w:val="008E4BBB"/>
    <w:rsid w:val="009612DC"/>
    <w:rsid w:val="00A26FB6"/>
    <w:rsid w:val="00A63116"/>
    <w:rsid w:val="00A825D9"/>
    <w:rsid w:val="00AA1A37"/>
    <w:rsid w:val="00AA4D53"/>
    <w:rsid w:val="00AA7617"/>
    <w:rsid w:val="00B27758"/>
    <w:rsid w:val="00B62188"/>
    <w:rsid w:val="00B85681"/>
    <w:rsid w:val="00BC49FD"/>
    <w:rsid w:val="00BD087F"/>
    <w:rsid w:val="00BF1978"/>
    <w:rsid w:val="00C00714"/>
    <w:rsid w:val="00C33A31"/>
    <w:rsid w:val="00C401DE"/>
    <w:rsid w:val="00C47E90"/>
    <w:rsid w:val="00C6343F"/>
    <w:rsid w:val="00C764D8"/>
    <w:rsid w:val="00CC6EF8"/>
    <w:rsid w:val="00CD6482"/>
    <w:rsid w:val="00D14B6F"/>
    <w:rsid w:val="00D26225"/>
    <w:rsid w:val="00D34D80"/>
    <w:rsid w:val="00D53E48"/>
    <w:rsid w:val="00D74066"/>
    <w:rsid w:val="00DA5CF8"/>
    <w:rsid w:val="00DB59CA"/>
    <w:rsid w:val="00DF4F66"/>
    <w:rsid w:val="00E42362"/>
    <w:rsid w:val="00E71343"/>
    <w:rsid w:val="00E8061A"/>
    <w:rsid w:val="00EA0636"/>
    <w:rsid w:val="00EC6CEF"/>
    <w:rsid w:val="00F0473F"/>
    <w:rsid w:val="00F33104"/>
    <w:rsid w:val="00F9252A"/>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F780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16F"/>
    <w:pPr>
      <w:tabs>
        <w:tab w:val="center" w:pos="4513"/>
        <w:tab w:val="right" w:pos="9026"/>
      </w:tabs>
    </w:pPr>
  </w:style>
  <w:style w:type="character" w:customStyle="1" w:styleId="HeaderChar">
    <w:name w:val="Header Char"/>
    <w:basedOn w:val="DefaultParagraphFont"/>
    <w:link w:val="Header"/>
    <w:uiPriority w:val="99"/>
    <w:rsid w:val="00FB716F"/>
  </w:style>
  <w:style w:type="paragraph" w:styleId="Footer">
    <w:name w:val="footer"/>
    <w:basedOn w:val="Normal"/>
    <w:link w:val="FooterChar"/>
    <w:uiPriority w:val="99"/>
    <w:unhideWhenUsed/>
    <w:rsid w:val="00FB716F"/>
    <w:pPr>
      <w:tabs>
        <w:tab w:val="center" w:pos="4513"/>
        <w:tab w:val="right" w:pos="9026"/>
      </w:tabs>
    </w:pPr>
  </w:style>
  <w:style w:type="character" w:customStyle="1" w:styleId="FooterChar">
    <w:name w:val="Footer Char"/>
    <w:basedOn w:val="DefaultParagraphFont"/>
    <w:link w:val="Footer"/>
    <w:uiPriority w:val="99"/>
    <w:rsid w:val="00FB716F"/>
  </w:style>
  <w:style w:type="character" w:styleId="PageNumber">
    <w:name w:val="page number"/>
    <w:uiPriority w:val="99"/>
    <w:semiHidden/>
    <w:unhideWhenUsed/>
    <w:rsid w:val="00FB716F"/>
  </w:style>
  <w:style w:type="character" w:styleId="Hyperlink">
    <w:name w:val="Hyperlink"/>
    <w:basedOn w:val="DefaultParagraphFont"/>
    <w:uiPriority w:val="99"/>
    <w:unhideWhenUsed/>
    <w:rsid w:val="00AA7617"/>
    <w:rPr>
      <w:color w:val="0563C1" w:themeColor="hyperlink"/>
      <w:u w:val="single"/>
    </w:rPr>
  </w:style>
  <w:style w:type="paragraph" w:styleId="ListParagraph">
    <w:name w:val="List Paragraph"/>
    <w:basedOn w:val="Normal"/>
    <w:uiPriority w:val="34"/>
    <w:qFormat/>
    <w:rsid w:val="00570F77"/>
    <w:pPr>
      <w:ind w:left="720"/>
      <w:contextualSpacing/>
    </w:pPr>
  </w:style>
  <w:style w:type="paragraph" w:styleId="BalloonText">
    <w:name w:val="Balloon Text"/>
    <w:basedOn w:val="Normal"/>
    <w:link w:val="BalloonTextChar"/>
    <w:uiPriority w:val="99"/>
    <w:semiHidden/>
    <w:unhideWhenUsed/>
    <w:rsid w:val="00C47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E90"/>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C47E9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16F"/>
    <w:pPr>
      <w:tabs>
        <w:tab w:val="center" w:pos="4513"/>
        <w:tab w:val="right" w:pos="9026"/>
      </w:tabs>
    </w:pPr>
  </w:style>
  <w:style w:type="character" w:customStyle="1" w:styleId="HeaderChar">
    <w:name w:val="Header Char"/>
    <w:basedOn w:val="DefaultParagraphFont"/>
    <w:link w:val="Header"/>
    <w:uiPriority w:val="99"/>
    <w:rsid w:val="00FB716F"/>
  </w:style>
  <w:style w:type="paragraph" w:styleId="Footer">
    <w:name w:val="footer"/>
    <w:basedOn w:val="Normal"/>
    <w:link w:val="FooterChar"/>
    <w:uiPriority w:val="99"/>
    <w:unhideWhenUsed/>
    <w:rsid w:val="00FB716F"/>
    <w:pPr>
      <w:tabs>
        <w:tab w:val="center" w:pos="4513"/>
        <w:tab w:val="right" w:pos="9026"/>
      </w:tabs>
    </w:pPr>
  </w:style>
  <w:style w:type="character" w:customStyle="1" w:styleId="FooterChar">
    <w:name w:val="Footer Char"/>
    <w:basedOn w:val="DefaultParagraphFont"/>
    <w:link w:val="Footer"/>
    <w:uiPriority w:val="99"/>
    <w:rsid w:val="00FB716F"/>
  </w:style>
  <w:style w:type="character" w:styleId="PageNumber">
    <w:name w:val="page number"/>
    <w:uiPriority w:val="99"/>
    <w:semiHidden/>
    <w:unhideWhenUsed/>
    <w:rsid w:val="00FB716F"/>
  </w:style>
  <w:style w:type="character" w:styleId="Hyperlink">
    <w:name w:val="Hyperlink"/>
    <w:basedOn w:val="DefaultParagraphFont"/>
    <w:uiPriority w:val="99"/>
    <w:unhideWhenUsed/>
    <w:rsid w:val="00AA7617"/>
    <w:rPr>
      <w:color w:val="0563C1" w:themeColor="hyperlink"/>
      <w:u w:val="single"/>
    </w:rPr>
  </w:style>
  <w:style w:type="paragraph" w:styleId="ListParagraph">
    <w:name w:val="List Paragraph"/>
    <w:basedOn w:val="Normal"/>
    <w:uiPriority w:val="34"/>
    <w:qFormat/>
    <w:rsid w:val="00570F77"/>
    <w:pPr>
      <w:ind w:left="720"/>
      <w:contextualSpacing/>
    </w:pPr>
  </w:style>
  <w:style w:type="paragraph" w:styleId="BalloonText">
    <w:name w:val="Balloon Text"/>
    <w:basedOn w:val="Normal"/>
    <w:link w:val="BalloonTextChar"/>
    <w:uiPriority w:val="99"/>
    <w:semiHidden/>
    <w:unhideWhenUsed/>
    <w:rsid w:val="00C47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E90"/>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C47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2747">
      <w:bodyDiv w:val="1"/>
      <w:marLeft w:val="0"/>
      <w:marRight w:val="0"/>
      <w:marTop w:val="0"/>
      <w:marBottom w:val="0"/>
      <w:divBdr>
        <w:top w:val="none" w:sz="0" w:space="0" w:color="auto"/>
        <w:left w:val="none" w:sz="0" w:space="0" w:color="auto"/>
        <w:bottom w:val="none" w:sz="0" w:space="0" w:color="auto"/>
        <w:right w:val="none" w:sz="0" w:space="0" w:color="auto"/>
      </w:divBdr>
    </w:div>
    <w:div w:id="389622936">
      <w:bodyDiv w:val="1"/>
      <w:marLeft w:val="0"/>
      <w:marRight w:val="0"/>
      <w:marTop w:val="0"/>
      <w:marBottom w:val="0"/>
      <w:divBdr>
        <w:top w:val="none" w:sz="0" w:space="0" w:color="auto"/>
        <w:left w:val="none" w:sz="0" w:space="0" w:color="auto"/>
        <w:bottom w:val="none" w:sz="0" w:space="0" w:color="auto"/>
        <w:right w:val="none" w:sz="0" w:space="0" w:color="auto"/>
      </w:divBdr>
    </w:div>
    <w:div w:id="444734129">
      <w:bodyDiv w:val="1"/>
      <w:marLeft w:val="0"/>
      <w:marRight w:val="0"/>
      <w:marTop w:val="0"/>
      <w:marBottom w:val="0"/>
      <w:divBdr>
        <w:top w:val="none" w:sz="0" w:space="0" w:color="auto"/>
        <w:left w:val="none" w:sz="0" w:space="0" w:color="auto"/>
        <w:bottom w:val="none" w:sz="0" w:space="0" w:color="auto"/>
        <w:right w:val="none" w:sz="0" w:space="0" w:color="auto"/>
      </w:divBdr>
    </w:div>
    <w:div w:id="560945255">
      <w:bodyDiv w:val="1"/>
      <w:marLeft w:val="0"/>
      <w:marRight w:val="0"/>
      <w:marTop w:val="0"/>
      <w:marBottom w:val="0"/>
      <w:divBdr>
        <w:top w:val="none" w:sz="0" w:space="0" w:color="auto"/>
        <w:left w:val="none" w:sz="0" w:space="0" w:color="auto"/>
        <w:bottom w:val="none" w:sz="0" w:space="0" w:color="auto"/>
        <w:right w:val="none" w:sz="0" w:space="0" w:color="auto"/>
      </w:divBdr>
    </w:div>
    <w:div w:id="649749074">
      <w:bodyDiv w:val="1"/>
      <w:marLeft w:val="0"/>
      <w:marRight w:val="0"/>
      <w:marTop w:val="0"/>
      <w:marBottom w:val="0"/>
      <w:divBdr>
        <w:top w:val="none" w:sz="0" w:space="0" w:color="auto"/>
        <w:left w:val="none" w:sz="0" w:space="0" w:color="auto"/>
        <w:bottom w:val="none" w:sz="0" w:space="0" w:color="auto"/>
        <w:right w:val="none" w:sz="0" w:space="0" w:color="auto"/>
      </w:divBdr>
    </w:div>
    <w:div w:id="673072829">
      <w:bodyDiv w:val="1"/>
      <w:marLeft w:val="0"/>
      <w:marRight w:val="0"/>
      <w:marTop w:val="0"/>
      <w:marBottom w:val="0"/>
      <w:divBdr>
        <w:top w:val="none" w:sz="0" w:space="0" w:color="auto"/>
        <w:left w:val="none" w:sz="0" w:space="0" w:color="auto"/>
        <w:bottom w:val="none" w:sz="0" w:space="0" w:color="auto"/>
        <w:right w:val="none" w:sz="0" w:space="0" w:color="auto"/>
      </w:divBdr>
    </w:div>
    <w:div w:id="678702585">
      <w:bodyDiv w:val="1"/>
      <w:marLeft w:val="0"/>
      <w:marRight w:val="0"/>
      <w:marTop w:val="0"/>
      <w:marBottom w:val="0"/>
      <w:divBdr>
        <w:top w:val="none" w:sz="0" w:space="0" w:color="auto"/>
        <w:left w:val="none" w:sz="0" w:space="0" w:color="auto"/>
        <w:bottom w:val="none" w:sz="0" w:space="0" w:color="auto"/>
        <w:right w:val="none" w:sz="0" w:space="0" w:color="auto"/>
      </w:divBdr>
    </w:div>
    <w:div w:id="864446182">
      <w:bodyDiv w:val="1"/>
      <w:marLeft w:val="0"/>
      <w:marRight w:val="0"/>
      <w:marTop w:val="0"/>
      <w:marBottom w:val="0"/>
      <w:divBdr>
        <w:top w:val="none" w:sz="0" w:space="0" w:color="auto"/>
        <w:left w:val="none" w:sz="0" w:space="0" w:color="auto"/>
        <w:bottom w:val="none" w:sz="0" w:space="0" w:color="auto"/>
        <w:right w:val="none" w:sz="0" w:space="0" w:color="auto"/>
      </w:divBdr>
    </w:div>
    <w:div w:id="1269506515">
      <w:bodyDiv w:val="1"/>
      <w:marLeft w:val="0"/>
      <w:marRight w:val="0"/>
      <w:marTop w:val="0"/>
      <w:marBottom w:val="0"/>
      <w:divBdr>
        <w:top w:val="none" w:sz="0" w:space="0" w:color="auto"/>
        <w:left w:val="none" w:sz="0" w:space="0" w:color="auto"/>
        <w:bottom w:val="none" w:sz="0" w:space="0" w:color="auto"/>
        <w:right w:val="none" w:sz="0" w:space="0" w:color="auto"/>
      </w:divBdr>
    </w:div>
    <w:div w:id="1350522166">
      <w:bodyDiv w:val="1"/>
      <w:marLeft w:val="0"/>
      <w:marRight w:val="0"/>
      <w:marTop w:val="0"/>
      <w:marBottom w:val="0"/>
      <w:divBdr>
        <w:top w:val="none" w:sz="0" w:space="0" w:color="auto"/>
        <w:left w:val="none" w:sz="0" w:space="0" w:color="auto"/>
        <w:bottom w:val="none" w:sz="0" w:space="0" w:color="auto"/>
        <w:right w:val="none" w:sz="0" w:space="0" w:color="auto"/>
      </w:divBdr>
    </w:div>
    <w:div w:id="1374966803">
      <w:bodyDiv w:val="1"/>
      <w:marLeft w:val="0"/>
      <w:marRight w:val="0"/>
      <w:marTop w:val="0"/>
      <w:marBottom w:val="0"/>
      <w:divBdr>
        <w:top w:val="none" w:sz="0" w:space="0" w:color="auto"/>
        <w:left w:val="none" w:sz="0" w:space="0" w:color="auto"/>
        <w:bottom w:val="none" w:sz="0" w:space="0" w:color="auto"/>
        <w:right w:val="none" w:sz="0" w:space="0" w:color="auto"/>
      </w:divBdr>
    </w:div>
    <w:div w:id="1575118013">
      <w:bodyDiv w:val="1"/>
      <w:marLeft w:val="0"/>
      <w:marRight w:val="0"/>
      <w:marTop w:val="0"/>
      <w:marBottom w:val="0"/>
      <w:divBdr>
        <w:top w:val="none" w:sz="0" w:space="0" w:color="auto"/>
        <w:left w:val="none" w:sz="0" w:space="0" w:color="auto"/>
        <w:bottom w:val="none" w:sz="0" w:space="0" w:color="auto"/>
        <w:right w:val="none" w:sz="0" w:space="0" w:color="auto"/>
      </w:divBdr>
    </w:div>
    <w:div w:id="1639602009">
      <w:bodyDiv w:val="1"/>
      <w:marLeft w:val="0"/>
      <w:marRight w:val="0"/>
      <w:marTop w:val="0"/>
      <w:marBottom w:val="0"/>
      <w:divBdr>
        <w:top w:val="none" w:sz="0" w:space="0" w:color="auto"/>
        <w:left w:val="none" w:sz="0" w:space="0" w:color="auto"/>
        <w:bottom w:val="none" w:sz="0" w:space="0" w:color="auto"/>
        <w:right w:val="none" w:sz="0" w:space="0" w:color="auto"/>
      </w:divBdr>
    </w:div>
    <w:div w:id="1793555783">
      <w:bodyDiv w:val="1"/>
      <w:marLeft w:val="0"/>
      <w:marRight w:val="0"/>
      <w:marTop w:val="0"/>
      <w:marBottom w:val="0"/>
      <w:divBdr>
        <w:top w:val="none" w:sz="0" w:space="0" w:color="auto"/>
        <w:left w:val="none" w:sz="0" w:space="0" w:color="auto"/>
        <w:bottom w:val="none" w:sz="0" w:space="0" w:color="auto"/>
        <w:right w:val="none" w:sz="0" w:space="0" w:color="auto"/>
      </w:divBdr>
    </w:div>
    <w:div w:id="1808930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elp.unhcr.org/cyprus/" TargetMode="External"/><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help.unhcr.org/cyprus/" TargetMode="External"/><Relationship Id="rId10" Type="http://schemas.openxmlformats.org/officeDocument/2006/relationships/hyperlink" Target="http://cyprus-guide.or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d\AppData\Local\Microsoft\Windows\INetCache\Content.Outlook\4A3YYRGM\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\Users\jland\AppData\Local\Microsoft\Windows\INetCache\Content.Outlook\4A3YYRGM\ENGAGE Word Template.dotx</Template>
  <TotalTime>105</TotalTime>
  <Pages>9</Pages>
  <Words>2198</Words>
  <Characters>12529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Irini Anastassiou</cp:lastModifiedBy>
  <cp:revision>11</cp:revision>
  <dcterms:created xsi:type="dcterms:W3CDTF">2018-06-03T07:25:00Z</dcterms:created>
  <dcterms:modified xsi:type="dcterms:W3CDTF">2018-06-03T14:41:00Z</dcterms:modified>
</cp:coreProperties>
</file>